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6BDB1E" w14:textId="77777777" w:rsidR="004114D1" w:rsidRDefault="0035329A">
      <w:pPr>
        <w:pStyle w:val="LO-Normal"/>
        <w:tabs>
          <w:tab w:val="left" w:pos="720"/>
          <w:tab w:val="left" w:pos="1440"/>
          <w:tab w:val="left" w:pos="2160"/>
          <w:tab w:val="left" w:pos="2880"/>
          <w:tab w:val="left" w:pos="3600"/>
          <w:tab w:val="left" w:pos="4320"/>
        </w:tabs>
        <w:spacing w:line="480" w:lineRule="auto"/>
        <w:jc w:val="center"/>
      </w:pPr>
      <w:bookmarkStart w:id="0" w:name="Chapter_2_Porta_Westfalica"/>
      <w:r>
        <w:rPr>
          <w:b/>
          <w:color w:val="000000"/>
          <w:sz w:val="24"/>
          <w:szCs w:val="24"/>
        </w:rPr>
        <w:t>Chapter</w:t>
      </w:r>
      <w:bookmarkEnd w:id="0"/>
      <w:r>
        <w:rPr>
          <w:b/>
          <w:color w:val="000000"/>
          <w:sz w:val="24"/>
          <w:szCs w:val="24"/>
        </w:rPr>
        <w:t xml:space="preserve"> Two: Porta Westfalica</w:t>
      </w:r>
    </w:p>
    <w:p w14:paraId="12C1E2B8" w14:textId="77777777" w:rsidR="004114D1" w:rsidRDefault="004114D1">
      <w:pPr>
        <w:pStyle w:val="LO-Normal"/>
        <w:tabs>
          <w:tab w:val="left" w:pos="720"/>
          <w:tab w:val="left" w:pos="1440"/>
          <w:tab w:val="left" w:pos="2160"/>
          <w:tab w:val="left" w:pos="2880"/>
          <w:tab w:val="left" w:pos="3600"/>
          <w:tab w:val="left" w:pos="4320"/>
        </w:tabs>
        <w:spacing w:line="480" w:lineRule="auto"/>
        <w:rPr>
          <w:color w:val="000000"/>
          <w:sz w:val="24"/>
          <w:szCs w:val="24"/>
        </w:rPr>
      </w:pPr>
    </w:p>
    <w:p w14:paraId="332377FF" w14:textId="77777777" w:rsidR="004114D1" w:rsidRDefault="0035329A">
      <w:pPr>
        <w:pStyle w:val="LO-Normal"/>
        <w:tabs>
          <w:tab w:val="left" w:pos="720"/>
          <w:tab w:val="left" w:pos="1440"/>
          <w:tab w:val="left" w:pos="2160"/>
          <w:tab w:val="left" w:pos="2880"/>
          <w:tab w:val="left" w:pos="3600"/>
          <w:tab w:val="left" w:pos="4320"/>
        </w:tabs>
        <w:spacing w:line="480" w:lineRule="auto"/>
      </w:pPr>
      <w:r>
        <w:rPr>
          <w:color w:val="000000"/>
          <w:sz w:val="24"/>
          <w:szCs w:val="24"/>
        </w:rPr>
        <w:tab/>
      </w:r>
      <w:bookmarkStart w:id="1" w:name="Chapter_outline"/>
      <w:r>
        <w:rPr>
          <w:color w:val="000000"/>
          <w:sz w:val="24"/>
          <w:szCs w:val="24"/>
        </w:rPr>
        <w:t>This</w:t>
      </w:r>
      <w:bookmarkEnd w:id="1"/>
      <w:r>
        <w:rPr>
          <w:color w:val="000000"/>
          <w:sz w:val="24"/>
          <w:szCs w:val="24"/>
        </w:rPr>
        <w:t xml:space="preserve"> chapter discusses the more technical aspects of the tunnel projects in the Jakobsberg and Wittekindsberg hills. First, a brief outline of how the tunnels were selected, followed by a detail of the Wittekindsberg adits, the location, construction and descr</w:t>
      </w:r>
      <w:r>
        <w:rPr>
          <w:color w:val="000000"/>
          <w:sz w:val="24"/>
          <w:szCs w:val="24"/>
        </w:rPr>
        <w:t>iption of the businesses and what they were supposed to or did produce. Next, the Jakobsberg adit is described, also detailing the location, construction and description of the businesses and their production. Finally, a very brief outline is given of othe</w:t>
      </w:r>
      <w:r>
        <w:rPr>
          <w:color w:val="000000"/>
          <w:sz w:val="24"/>
          <w:szCs w:val="24"/>
        </w:rPr>
        <w:t>r dispersal and relocation projects in the area, some of which also used concentration camp labor for production and construction purposes.</w:t>
      </w:r>
    </w:p>
    <w:p w14:paraId="72BF5297" w14:textId="77777777" w:rsidR="004114D1" w:rsidRDefault="0035329A">
      <w:pPr>
        <w:pStyle w:val="LO-Normal"/>
        <w:tabs>
          <w:tab w:val="left" w:pos="720"/>
          <w:tab w:val="left" w:pos="1440"/>
          <w:tab w:val="left" w:pos="2160"/>
          <w:tab w:val="left" w:pos="2880"/>
          <w:tab w:val="left" w:pos="3600"/>
          <w:tab w:val="left" w:pos="4320"/>
        </w:tabs>
        <w:spacing w:line="480" w:lineRule="auto"/>
      </w:pPr>
      <w:r>
        <w:rPr>
          <w:color w:val="000000"/>
          <w:sz w:val="24"/>
          <w:szCs w:val="24"/>
        </w:rPr>
        <w:tab/>
      </w:r>
      <w:bookmarkStart w:id="2" w:name="Other_tunnel_projects"/>
      <w:r>
        <w:rPr>
          <w:color w:val="000000"/>
          <w:sz w:val="24"/>
          <w:szCs w:val="24"/>
        </w:rPr>
        <w:t>At</w:t>
      </w:r>
      <w:bookmarkEnd w:id="2"/>
      <w:r>
        <w:rPr>
          <w:color w:val="000000"/>
          <w:sz w:val="24"/>
          <w:szCs w:val="24"/>
        </w:rPr>
        <w:t xml:space="preserve"> least twenty-five underground projects were concurrently undergoing active construction or planning during 1944 </w:t>
      </w:r>
      <w:r>
        <w:rPr>
          <w:color w:val="000000"/>
          <w:sz w:val="24"/>
          <w:szCs w:val="24"/>
        </w:rPr>
        <w:t>and through to the end of the war. Hans Kammler was assigned by the SS to manage the higher level details and planning of the twenty-five projects under SS command, with four regional offices to manage a sub-set of projects.</w:t>
      </w:r>
    </w:p>
    <w:p w14:paraId="30D06CB5" w14:textId="77777777" w:rsidR="004114D1" w:rsidRDefault="0035329A">
      <w:pPr>
        <w:pStyle w:val="LO-Normal"/>
        <w:spacing w:line="480" w:lineRule="auto"/>
      </w:pPr>
      <w:r>
        <w:rPr>
          <w:color w:val="000000"/>
          <w:sz w:val="24"/>
          <w:szCs w:val="24"/>
        </w:rPr>
        <w:tab/>
      </w:r>
      <w:bookmarkStart w:id="3" w:name="Intro_to_PW"/>
      <w:r>
        <w:rPr>
          <w:color w:val="000000"/>
          <w:sz w:val="24"/>
          <w:szCs w:val="24"/>
        </w:rPr>
        <w:t>Porta</w:t>
      </w:r>
      <w:bookmarkEnd w:id="3"/>
      <w:r>
        <w:rPr>
          <w:color w:val="000000"/>
          <w:sz w:val="24"/>
          <w:szCs w:val="24"/>
        </w:rPr>
        <w:t xml:space="preserve"> Westfalica, as a town, e</w:t>
      </w:r>
      <w:r>
        <w:rPr>
          <w:color w:val="000000"/>
          <w:sz w:val="24"/>
          <w:szCs w:val="24"/>
        </w:rPr>
        <w:t>xisted only since 1973, when fifteen villages were incorporated into one city. Two villages, now districts of Porta Westfalica, are pertinent to this study; Barkhausen on the east side of the Weser River, and Hausberge on the west side of the river. Both d</w:t>
      </w:r>
      <w:r>
        <w:rPr>
          <w:color w:val="000000"/>
          <w:sz w:val="24"/>
          <w:szCs w:val="24"/>
        </w:rPr>
        <w:t>istricts surround the points of the Wesergebirge bisected by the Weser River. The underground projects at Porta Westfalica consist of two separate tunnel systems, one in each of the hills on either side of the Weser River. Both hills are composed of sedime</w:t>
      </w:r>
      <w:r>
        <w:rPr>
          <w:color w:val="000000"/>
          <w:sz w:val="24"/>
          <w:szCs w:val="24"/>
        </w:rPr>
        <w:t>ntary rock forming the base of the hills. Sandstone runs through the middle of each hill, forty meters high in some places. Clay shale, called Ornate stone is layered on top of the sandstone, with Cornbrash, a sometimes loose and gravely shale, making up t</w:t>
      </w:r>
      <w:r>
        <w:rPr>
          <w:color w:val="000000"/>
          <w:sz w:val="24"/>
          <w:szCs w:val="24"/>
        </w:rPr>
        <w:t xml:space="preserve">he topmost layer of sediment. The Ornate stone </w:t>
      </w:r>
      <w:r>
        <w:rPr>
          <w:color w:val="000000"/>
          <w:sz w:val="24"/>
          <w:szCs w:val="24"/>
        </w:rPr>
        <w:lastRenderedPageBreak/>
        <w:t>shale is often used in the area to decorate outside walls in a layering affect similar to shingles on a roof.</w:t>
      </w:r>
    </w:p>
    <w:p w14:paraId="46E72D5A"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2DC3A81E"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drawing>
          <wp:inline distT="0" distB="0" distL="0" distR="0" wp14:anchorId="48DBCEB9" wp14:editId="33966214">
            <wp:extent cx="5943600" cy="630491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5943600" cy="6304915"/>
                    </a:xfrm>
                    <a:prstGeom prst="rect">
                      <a:avLst/>
                    </a:prstGeom>
                  </pic:spPr>
                </pic:pic>
              </a:graphicData>
            </a:graphic>
          </wp:inline>
        </w:drawing>
      </w:r>
    </w:p>
    <w:p w14:paraId="4615593F" w14:textId="77777777" w:rsidR="004114D1" w:rsidRDefault="0035329A">
      <w:pPr>
        <w:pStyle w:val="LO-Normal"/>
      </w:pPr>
      <w:r>
        <w:rPr>
          <w:color w:val="000000"/>
          <w:sz w:val="24"/>
          <w:szCs w:val="24"/>
        </w:rPr>
        <w:t>[</w:t>
      </w:r>
      <w:bookmarkStart w:id="4" w:name="GermanyMapPW"/>
      <w:r>
        <w:rPr>
          <w:color w:val="000000"/>
          <w:sz w:val="24"/>
          <w:szCs w:val="24"/>
        </w:rPr>
        <w:t>Figure</w:t>
      </w:r>
      <w:bookmarkEnd w:id="4"/>
      <w:r>
        <w:rPr>
          <w:color w:val="000000"/>
          <w:sz w:val="24"/>
          <w:szCs w:val="24"/>
        </w:rPr>
        <w:t xml:space="preserve"> 2.1 Porta Westfalica is located north of Bielefeld, in the district of Minden-Lübbecke, </w:t>
      </w:r>
      <w:r>
        <w:rPr>
          <w:color w:val="000000"/>
          <w:sz w:val="24"/>
          <w:szCs w:val="24"/>
        </w:rPr>
        <w:t>in North Rhine-Westphalia, Germany. Source: Created by the author.]</w:t>
      </w:r>
    </w:p>
    <w:p w14:paraId="3C0D9144"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6F8AAD33"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2B3D6F0F" wp14:editId="6EDA6B76">
            <wp:extent cx="5943600" cy="3554730"/>
            <wp:effectExtent l="0" t="0" r="0" b="0"/>
            <wp:docPr id="2" n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pic:cNvPicPr>
                      <a:picLocks noChangeAspect="1" noChangeArrowheads="1"/>
                    </pic:cNvPicPr>
                  </pic:nvPicPr>
                  <pic:blipFill>
                    <a:blip r:embed="rId8"/>
                    <a:stretch>
                      <a:fillRect/>
                    </a:stretch>
                  </pic:blipFill>
                  <pic:spPr bwMode="auto">
                    <a:xfrm>
                      <a:off x="0" y="0"/>
                      <a:ext cx="5943600" cy="3554730"/>
                    </a:xfrm>
                    <a:prstGeom prst="rect">
                      <a:avLst/>
                    </a:prstGeom>
                  </pic:spPr>
                </pic:pic>
              </a:graphicData>
            </a:graphic>
          </wp:inline>
        </w:drawing>
      </w:r>
    </w:p>
    <w:p w14:paraId="36237304" w14:textId="77777777" w:rsidR="004114D1" w:rsidRDefault="0035329A">
      <w:pPr>
        <w:pStyle w:val="LO-Normal"/>
      </w:pPr>
      <w:r>
        <w:rPr>
          <w:color w:val="000000"/>
          <w:sz w:val="24"/>
          <w:szCs w:val="24"/>
        </w:rPr>
        <w:t>[</w:t>
      </w:r>
      <w:bookmarkStart w:id="5" w:name="PWdetail"/>
      <w:r>
        <w:rPr>
          <w:color w:val="000000"/>
          <w:sz w:val="24"/>
          <w:szCs w:val="24"/>
        </w:rPr>
        <w:t>Figure</w:t>
      </w:r>
      <w:bookmarkEnd w:id="5"/>
      <w:r>
        <w:rPr>
          <w:color w:val="000000"/>
          <w:sz w:val="24"/>
          <w:szCs w:val="24"/>
        </w:rPr>
        <w:t xml:space="preserve"> 2.2 Coming from the north, Porta Westfalica, Latin for “gate to Westphalia,” is the entry point into the region of Westphalia. Source: Created by the author.]</w:t>
      </w:r>
    </w:p>
    <w:p w14:paraId="0900331A" w14:textId="77777777" w:rsidR="004114D1" w:rsidRDefault="004114D1">
      <w:pPr>
        <w:pStyle w:val="LO-Normal"/>
        <w:spacing w:line="480" w:lineRule="auto"/>
        <w:rPr>
          <w:color w:val="000000"/>
          <w:sz w:val="24"/>
          <w:szCs w:val="24"/>
        </w:rPr>
      </w:pPr>
    </w:p>
    <w:p w14:paraId="67B52D55" w14:textId="77777777" w:rsidR="004114D1" w:rsidRDefault="0035329A">
      <w:pPr>
        <w:pStyle w:val="LO-Normal"/>
        <w:spacing w:line="480" w:lineRule="auto"/>
      </w:pPr>
      <w:r>
        <w:rPr>
          <w:color w:val="000000"/>
          <w:sz w:val="24"/>
          <w:szCs w:val="24"/>
        </w:rPr>
        <w:tab/>
      </w:r>
      <w:bookmarkStart w:id="6" w:name="The_sandstone_in_both_mountain"/>
      <w:r>
        <w:rPr>
          <w:color w:val="000000"/>
          <w:sz w:val="24"/>
          <w:szCs w:val="24"/>
        </w:rPr>
        <w:t>The sand</w:t>
      </w:r>
      <w:bookmarkEnd w:id="6"/>
      <w:r>
        <w:rPr>
          <w:color w:val="000000"/>
          <w:sz w:val="24"/>
          <w:szCs w:val="24"/>
        </w:rPr>
        <w:t>stone in</w:t>
      </w:r>
      <w:r>
        <w:rPr>
          <w:color w:val="000000"/>
          <w:sz w:val="24"/>
          <w:szCs w:val="24"/>
        </w:rPr>
        <w:t xml:space="preserve"> both mountains, Wittekindsberg on the west side of the Weser in the district of Barkhausen, and Jakobsberg on the east in the district of Hausberge, had been quarried since the middle ages. Stone from Wittekindsberg was used in the 1890s to build the monu</w:t>
      </w:r>
      <w:r>
        <w:rPr>
          <w:color w:val="000000"/>
          <w:sz w:val="24"/>
          <w:szCs w:val="24"/>
        </w:rPr>
        <w:t>ment to Kaiser Wilhelm which stands at the peak of that mountain. In the nineteenth century, two separate quarries in Jakobsberg were owned by two different families, both of them Jewish. Excavation ceased near the turn of the century, and the quarries rem</w:t>
      </w:r>
      <w:r>
        <w:rPr>
          <w:color w:val="000000"/>
          <w:sz w:val="24"/>
          <w:szCs w:val="24"/>
        </w:rPr>
        <w:t>ained unused until the 1940s.</w:t>
      </w:r>
      <w:r>
        <w:rPr>
          <w:rStyle w:val="FootnoteAnchor"/>
          <w:color w:val="000000"/>
          <w:sz w:val="24"/>
          <w:szCs w:val="24"/>
        </w:rPr>
        <w:footnoteReference w:id="1"/>
      </w:r>
    </w:p>
    <w:p w14:paraId="2C98FB42"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03EBE39A"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4C5985FA" wp14:editId="2175A841">
            <wp:extent cx="5943600" cy="4343400"/>
            <wp:effectExtent l="0" t="0" r="0" b="0"/>
            <wp:docPr id="3" n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pic:cNvPicPr>
                      <a:picLocks noChangeAspect="1" noChangeArrowheads="1"/>
                    </pic:cNvPicPr>
                  </pic:nvPicPr>
                  <pic:blipFill>
                    <a:blip r:embed="rId9"/>
                    <a:stretch>
                      <a:fillRect/>
                    </a:stretch>
                  </pic:blipFill>
                  <pic:spPr bwMode="auto">
                    <a:xfrm>
                      <a:off x="0" y="0"/>
                      <a:ext cx="5943600" cy="4343400"/>
                    </a:xfrm>
                    <a:prstGeom prst="rect">
                      <a:avLst/>
                    </a:prstGeom>
                  </pic:spPr>
                </pic:pic>
              </a:graphicData>
            </a:graphic>
          </wp:inline>
        </w:drawing>
      </w:r>
    </w:p>
    <w:p w14:paraId="0B874F82" w14:textId="77777777" w:rsidR="004114D1" w:rsidRDefault="0035329A">
      <w:pPr>
        <w:pStyle w:val="LO-Normal"/>
      </w:pPr>
      <w:r>
        <w:rPr>
          <w:color w:val="000000"/>
          <w:sz w:val="24"/>
          <w:szCs w:val="24"/>
        </w:rPr>
        <w:t>[Figure 2.3 A map locating the major tunnel projects and camp locations. An online, interactive map with pictures of the locations is available.</w:t>
      </w:r>
      <w:r>
        <w:rPr>
          <w:rStyle w:val="FootnoteAnchor"/>
          <w:color w:val="000000"/>
          <w:sz w:val="24"/>
          <w:szCs w:val="24"/>
        </w:rPr>
        <w:footnoteReference w:id="2"/>
      </w:r>
      <w:r>
        <w:rPr>
          <w:color w:val="000000"/>
          <w:sz w:val="24"/>
          <w:szCs w:val="24"/>
        </w:rPr>
        <w:t xml:space="preserve"> </w:t>
      </w:r>
      <w:bookmarkStart w:id="7" w:name="PortaWestfalicaCamps"/>
      <w:r>
        <w:rPr>
          <w:color w:val="000000"/>
          <w:sz w:val="24"/>
          <w:szCs w:val="24"/>
        </w:rPr>
        <w:t>Source</w:t>
      </w:r>
      <w:bookmarkEnd w:id="7"/>
      <w:r>
        <w:rPr>
          <w:color w:val="000000"/>
          <w:sz w:val="24"/>
          <w:szCs w:val="24"/>
        </w:rPr>
        <w:t>: Created by the author.]</w:t>
      </w:r>
    </w:p>
    <w:p w14:paraId="6101E96B"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21649ABE"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8" w:name="Selecting_Porta_locations"/>
      <w:r>
        <w:rPr>
          <w:color w:val="000000"/>
          <w:sz w:val="24"/>
          <w:szCs w:val="24"/>
        </w:rPr>
        <w:t>As early</w:t>
      </w:r>
      <w:bookmarkEnd w:id="8"/>
      <w:r>
        <w:rPr>
          <w:color w:val="000000"/>
          <w:sz w:val="24"/>
          <w:szCs w:val="24"/>
        </w:rPr>
        <w:t xml:space="preserve"> as January 1944, the empty quarri</w:t>
      </w:r>
      <w:r>
        <w:rPr>
          <w:color w:val="000000"/>
          <w:sz w:val="24"/>
          <w:szCs w:val="24"/>
        </w:rPr>
        <w:t>es in Jakobsberg were singled out as possible locations for underground dispersal.</w:t>
      </w:r>
      <w:r>
        <w:rPr>
          <w:rStyle w:val="FootnoteAnchor"/>
          <w:color w:val="000000"/>
          <w:sz w:val="24"/>
          <w:szCs w:val="24"/>
        </w:rPr>
        <w:footnoteReference w:id="3"/>
      </w:r>
      <w:r>
        <w:rPr>
          <w:color w:val="000000"/>
          <w:sz w:val="24"/>
          <w:szCs w:val="24"/>
        </w:rPr>
        <w:t xml:space="preserve"> The process of selecting which factories to relocate was similar for all projects. Selection of companies was determined in counsel between Speer’s </w:t>
      </w:r>
      <w:r>
        <w:rPr>
          <w:i/>
          <w:color w:val="000000"/>
          <w:sz w:val="24"/>
          <w:szCs w:val="24"/>
        </w:rPr>
        <w:t>Rüstungslieferungsamt</w:t>
      </w:r>
      <w:r>
        <w:rPr>
          <w:color w:val="000000"/>
          <w:sz w:val="24"/>
          <w:szCs w:val="24"/>
        </w:rPr>
        <w:t xml:space="preserve"> an</w:t>
      </w:r>
      <w:r>
        <w:rPr>
          <w:color w:val="000000"/>
          <w:sz w:val="24"/>
          <w:szCs w:val="24"/>
        </w:rPr>
        <w:t xml:space="preserve">d the main Rings for the industry involved. The main Rings would suggest several factories to be dispersed and the </w:t>
      </w:r>
      <w:r>
        <w:rPr>
          <w:i/>
          <w:color w:val="000000"/>
          <w:sz w:val="24"/>
          <w:szCs w:val="24"/>
        </w:rPr>
        <w:t>Rüstungslieferungsamt</w:t>
      </w:r>
      <w:r>
        <w:rPr>
          <w:color w:val="000000"/>
          <w:sz w:val="24"/>
          <w:szCs w:val="24"/>
        </w:rPr>
        <w:t xml:space="preserve"> would then decide which factories to disperse, not based on the importance to war production, but rather on how well th</w:t>
      </w:r>
      <w:r>
        <w:rPr>
          <w:color w:val="000000"/>
          <w:sz w:val="24"/>
          <w:szCs w:val="24"/>
        </w:rPr>
        <w:t>e dispersal would eliminate the identified bottleneck in production.</w:t>
      </w:r>
      <w:r>
        <w:rPr>
          <w:rStyle w:val="FootnoteAnchor"/>
          <w:color w:val="000000"/>
          <w:sz w:val="24"/>
          <w:szCs w:val="24"/>
        </w:rPr>
        <w:footnoteReference w:id="4"/>
      </w:r>
    </w:p>
    <w:p w14:paraId="2B9141F1" w14:textId="77777777" w:rsidR="004114D1" w:rsidRDefault="0035329A">
      <w:pPr>
        <w:pStyle w:val="LO-Normal"/>
        <w:tabs>
          <w:tab w:val="left" w:pos="0"/>
          <w:tab w:val="left" w:pos="720"/>
          <w:tab w:val="left" w:pos="1440"/>
          <w:tab w:val="left" w:pos="2160"/>
          <w:tab w:val="left" w:pos="2880"/>
          <w:tab w:val="left" w:pos="3600"/>
          <w:tab w:val="left" w:pos="4320"/>
        </w:tabs>
        <w:spacing w:line="480" w:lineRule="auto"/>
      </w:pPr>
      <w:r>
        <w:rPr>
          <w:color w:val="000000"/>
          <w:sz w:val="24"/>
          <w:szCs w:val="24"/>
        </w:rPr>
        <w:lastRenderedPageBreak/>
        <w:tab/>
        <w:t xml:space="preserve">A report was made for each A and B project under Kammler’s command, which included a map of the tunnel locations, and information about the company to inhabit the tunnel, the planned </w:t>
      </w:r>
      <w:r>
        <w:rPr>
          <w:color w:val="000000"/>
          <w:sz w:val="24"/>
          <w:szCs w:val="24"/>
        </w:rPr>
        <w:t>floor space, and the electrical and water needs. Information on the A2 Project for Porta Westfalica, as it existed in March 1944, includes the following:</w:t>
      </w:r>
      <w:r>
        <w:rPr>
          <w:rStyle w:val="FootnoteAnchor"/>
          <w:color w:val="000000"/>
          <w:sz w:val="24"/>
          <w:szCs w:val="24"/>
        </w:rPr>
        <w:footnoteReference w:id="5"/>
      </w:r>
    </w:p>
    <w:p w14:paraId="7E9B88FF" w14:textId="77777777" w:rsidR="004114D1" w:rsidRDefault="004114D1">
      <w:pPr>
        <w:pStyle w:val="LO-Normal"/>
        <w:tabs>
          <w:tab w:val="left" w:pos="0"/>
          <w:tab w:val="left" w:pos="720"/>
          <w:tab w:val="left" w:pos="1440"/>
          <w:tab w:val="left" w:pos="2160"/>
          <w:tab w:val="left" w:pos="2880"/>
          <w:tab w:val="left" w:pos="3600"/>
          <w:tab w:val="left" w:pos="4320"/>
        </w:tabs>
        <w:spacing w:line="480" w:lineRule="auto"/>
        <w:rPr>
          <w:color w:val="000000"/>
          <w:sz w:val="24"/>
          <w:szCs w:val="24"/>
        </w:rPr>
      </w:pPr>
    </w:p>
    <w:p w14:paraId="2FE3A5A9"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bookmarkStart w:id="9" w:name="Map"/>
      <w:r>
        <w:rPr>
          <w:color w:val="000000"/>
          <w:sz w:val="24"/>
          <w:szCs w:val="24"/>
        </w:rPr>
        <w:t>General</w:t>
      </w:r>
      <w:bookmarkEnd w:id="9"/>
      <w:r>
        <w:rPr>
          <w:color w:val="000000"/>
          <w:sz w:val="24"/>
          <w:szCs w:val="24"/>
        </w:rPr>
        <w:t>:</w:t>
      </w:r>
    </w:p>
    <w:p w14:paraId="4B570428"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1) Cavern Porta by Minden</w:t>
      </w:r>
    </w:p>
    <w:p w14:paraId="64476279"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2) Production Company: Ambi-Budd Berlin</w:t>
      </w:r>
    </w:p>
    <w:p w14:paraId="2199A409"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 xml:space="preserve">3) Production: Presses, </w:t>
      </w:r>
      <w:r>
        <w:rPr>
          <w:color w:val="000000"/>
          <w:sz w:val="24"/>
          <w:szCs w:val="24"/>
        </w:rPr>
        <w:t>Converstion Control kits</w:t>
      </w:r>
    </w:p>
    <w:p w14:paraId="1E36AC36"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4) Total Area: 11,000 square meter</w:t>
      </w:r>
    </w:p>
    <w:p w14:paraId="32795D46"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5) 1</w:t>
      </w:r>
      <w:r>
        <w:rPr>
          <w:color w:val="000000"/>
          <w:sz w:val="16"/>
          <w:szCs w:val="24"/>
          <w:vertAlign w:val="superscript"/>
        </w:rPr>
        <w:t>st</w:t>
      </w:r>
      <w:r>
        <w:rPr>
          <w:color w:val="000000"/>
          <w:sz w:val="24"/>
          <w:szCs w:val="24"/>
        </w:rPr>
        <w:t xml:space="preserve"> Construction section completion date May 31, 1944: 5,000 square meters</w:t>
      </w:r>
    </w:p>
    <w:p w14:paraId="74FC0F1B"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 xml:space="preserve"> 2</w:t>
      </w:r>
      <w:r>
        <w:rPr>
          <w:color w:val="000000"/>
          <w:sz w:val="16"/>
          <w:szCs w:val="24"/>
          <w:vertAlign w:val="superscript"/>
        </w:rPr>
        <w:t>nd</w:t>
      </w:r>
      <w:r>
        <w:rPr>
          <w:color w:val="000000"/>
          <w:sz w:val="24"/>
          <w:szCs w:val="24"/>
        </w:rPr>
        <w:t xml:space="preserve"> Construction section:</w:t>
      </w:r>
      <w:r>
        <w:rPr>
          <w:color w:val="000000"/>
          <w:sz w:val="24"/>
          <w:szCs w:val="24"/>
        </w:rPr>
        <w:tab/>
        <w:t>9,000 square meters</w:t>
      </w:r>
    </w:p>
    <w:p w14:paraId="04DC865C"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Technical Details:</w:t>
      </w:r>
    </w:p>
    <w:p w14:paraId="1B1B1B2A"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1) Total length of the cavern: 1,035</w:t>
      </w:r>
    </w:p>
    <w:p w14:paraId="79EDE662"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2) Average widt</w:t>
      </w:r>
      <w:r>
        <w:rPr>
          <w:color w:val="000000"/>
          <w:sz w:val="24"/>
          <w:szCs w:val="24"/>
        </w:rPr>
        <w:t>h: 7.5 meters</w:t>
      </w:r>
    </w:p>
    <w:p w14:paraId="36AC2C6C"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3) Rail access is not needed</w:t>
      </w:r>
    </w:p>
    <w:p w14:paraId="0630F797"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4) Electrical Needs: 2,500 KVA</w:t>
      </w:r>
    </w:p>
    <w:p w14:paraId="1F9712DB"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5) Water needs: 200 cubic meters per day</w:t>
      </w:r>
    </w:p>
    <w:p w14:paraId="01BB1B7A" w14:textId="77777777" w:rsidR="004114D1" w:rsidRDefault="004114D1">
      <w:pPr>
        <w:pStyle w:val="LO-Normal"/>
        <w:tabs>
          <w:tab w:val="left" w:pos="720"/>
          <w:tab w:val="left" w:pos="1440"/>
          <w:tab w:val="left" w:pos="2160"/>
          <w:tab w:val="left" w:pos="2880"/>
          <w:tab w:val="left" w:pos="3600"/>
          <w:tab w:val="left" w:pos="4320"/>
        </w:tabs>
        <w:spacing w:line="480" w:lineRule="auto"/>
        <w:ind w:firstLine="360"/>
        <w:rPr>
          <w:color w:val="000000"/>
          <w:sz w:val="24"/>
          <w:szCs w:val="24"/>
        </w:rPr>
      </w:pPr>
    </w:p>
    <w:p w14:paraId="0219C87A"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ab/>
        <w:t>The map of the area, see Figure 2.4, includes Barkhausen, Porta Westfalica, and Lerbeck as named locations. The three tunnels are marked in</w:t>
      </w:r>
      <w:r>
        <w:rPr>
          <w:color w:val="000000"/>
          <w:sz w:val="24"/>
          <w:szCs w:val="24"/>
        </w:rPr>
        <w:t xml:space="preserve"> red. An additional sketch includes the two Jakobsberg tunnels as seen from the top, to indicate the location and number of tunnels in relation to each other. A final sketch indicates a scale profile sketch of the mountain, and that the mountain is made of</w:t>
      </w:r>
      <w:r>
        <w:rPr>
          <w:color w:val="000000"/>
          <w:sz w:val="24"/>
          <w:szCs w:val="24"/>
        </w:rPr>
        <w:t xml:space="preserve"> sandstone. The page is dated March 30, 1944, and signed by Kammler.</w:t>
      </w:r>
    </w:p>
    <w:p w14:paraId="322CA9CB"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767AA76E"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39C496B0" wp14:editId="45D5A5F2">
            <wp:extent cx="4826635" cy="7406640"/>
            <wp:effectExtent l="0" t="0" r="0" b="0"/>
            <wp:docPr id="4" n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pic:cNvPicPr>
                      <a:picLocks noChangeAspect="1" noChangeArrowheads="1"/>
                    </pic:cNvPicPr>
                  </pic:nvPicPr>
                  <pic:blipFill>
                    <a:blip r:embed="rId10"/>
                    <a:stretch>
                      <a:fillRect/>
                    </a:stretch>
                  </pic:blipFill>
                  <pic:spPr bwMode="auto">
                    <a:xfrm>
                      <a:off x="0" y="0"/>
                      <a:ext cx="4826635" cy="7406640"/>
                    </a:xfrm>
                    <a:prstGeom prst="rect">
                      <a:avLst/>
                    </a:prstGeom>
                  </pic:spPr>
                </pic:pic>
              </a:graphicData>
            </a:graphic>
          </wp:inline>
        </w:drawing>
      </w:r>
    </w:p>
    <w:p w14:paraId="5A762597" w14:textId="77777777" w:rsidR="004114D1" w:rsidRDefault="0035329A">
      <w:pPr>
        <w:pStyle w:val="LO-Normal"/>
      </w:pPr>
      <w:r>
        <w:rPr>
          <w:color w:val="000000"/>
          <w:sz w:val="24"/>
          <w:szCs w:val="24"/>
        </w:rPr>
        <w:t>[</w:t>
      </w:r>
      <w:bookmarkStart w:id="10" w:name="A2PortaWestfalica"/>
      <w:r>
        <w:rPr>
          <w:color w:val="000000"/>
          <w:sz w:val="24"/>
          <w:szCs w:val="24"/>
        </w:rPr>
        <w:t>Figure</w:t>
      </w:r>
      <w:bookmarkEnd w:id="10"/>
      <w:r>
        <w:rPr>
          <w:color w:val="000000"/>
          <w:sz w:val="24"/>
          <w:szCs w:val="24"/>
        </w:rPr>
        <w:t xml:space="preserve"> 2.4. Project page for the A2 underground project at Porta Westfalica. Source: United States Holocaust Memorial Museum.]</w:t>
      </w:r>
    </w:p>
    <w:p w14:paraId="018CEACD"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16185EE4"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t xml:space="preserve">A report from Kammler, dated May 20, 1944, includes </w:t>
      </w:r>
      <w:r>
        <w:rPr>
          <w:color w:val="000000"/>
          <w:sz w:val="24"/>
          <w:szCs w:val="24"/>
        </w:rPr>
        <w:t>data for all A projects in tabular (spreadsheet) format. Data for the A 2 project (see Table 2-1) is translated as:</w:t>
      </w:r>
      <w:r>
        <w:rPr>
          <w:rStyle w:val="FootnoteAnchor"/>
          <w:color w:val="000000"/>
          <w:sz w:val="24"/>
          <w:szCs w:val="24"/>
        </w:rPr>
        <w:footnoteReference w:id="6"/>
      </w:r>
    </w:p>
    <w:p w14:paraId="3FFD0EF2"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bookmarkStart w:id="11" w:name="spreadsheet"/>
      <w:r>
        <w:rPr>
          <w:color w:val="000000"/>
          <w:sz w:val="24"/>
          <w:szCs w:val="24"/>
        </w:rPr>
        <w:t>Running</w:t>
      </w:r>
      <w:bookmarkEnd w:id="11"/>
      <w:r>
        <w:rPr>
          <w:color w:val="000000"/>
          <w:sz w:val="24"/>
          <w:szCs w:val="24"/>
        </w:rPr>
        <w:t xml:space="preserve"> Number: 2</w:t>
      </w:r>
    </w:p>
    <w:p w14:paraId="6A332F25"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Code Number: A 2</w:t>
      </w:r>
    </w:p>
    <w:p w14:paraId="48A47CB3"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Location: Porta</w:t>
      </w:r>
    </w:p>
    <w:p w14:paraId="6950CC32"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Production Company: Ambi-Budd</w:t>
      </w:r>
    </w:p>
    <w:p w14:paraId="5BB68CF4"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Construction Begin: 15.3.44</w:t>
      </w:r>
    </w:p>
    <w:p w14:paraId="054A50F9"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 xml:space="preserve">Completion: </w:t>
      </w:r>
    </w:p>
    <w:p w14:paraId="0F111C41"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ab/>
        <w:t>1</w:t>
      </w:r>
      <w:r>
        <w:rPr>
          <w:color w:val="000000"/>
          <w:sz w:val="24"/>
          <w:szCs w:val="24"/>
          <w:vertAlign w:val="superscript"/>
        </w:rPr>
        <w:t>st</w:t>
      </w:r>
      <w:r>
        <w:rPr>
          <w:color w:val="000000"/>
          <w:sz w:val="24"/>
          <w:szCs w:val="24"/>
        </w:rPr>
        <w:t xml:space="preserve"> Construction</w:t>
      </w:r>
      <w:r>
        <w:rPr>
          <w:color w:val="000000"/>
          <w:sz w:val="24"/>
          <w:szCs w:val="24"/>
        </w:rPr>
        <w:t xml:space="preserve"> Section: May 31, 1944, 5,000 m2</w:t>
      </w:r>
    </w:p>
    <w:p w14:paraId="1E759B25"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ab/>
        <w:t>2</w:t>
      </w:r>
      <w:r>
        <w:rPr>
          <w:color w:val="000000"/>
          <w:sz w:val="24"/>
          <w:szCs w:val="24"/>
          <w:vertAlign w:val="superscript"/>
        </w:rPr>
        <w:t>nd</w:t>
      </w:r>
      <w:r>
        <w:rPr>
          <w:color w:val="000000"/>
          <w:sz w:val="24"/>
          <w:szCs w:val="24"/>
        </w:rPr>
        <w:t xml:space="preserve"> Construction Section: August 1, 1944, 9,000 m2</w:t>
      </w:r>
    </w:p>
    <w:p w14:paraId="20CD9064"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 xml:space="preserve">Total Square Meters/Supply Systems: </w:t>
      </w:r>
    </w:p>
    <w:p w14:paraId="09291DC7"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14.000 m2</w:t>
      </w:r>
    </w:p>
    <w:p w14:paraId="09681FC8"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Electricity 4.10 KVA</w:t>
      </w:r>
    </w:p>
    <w:p w14:paraId="7A97EFE1"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Water: 300 m3/hour</w:t>
      </w:r>
    </w:p>
    <w:p w14:paraId="31DA7BBB"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Gas: 700 m3 hour</w:t>
      </w:r>
    </w:p>
    <w:p w14:paraId="25C98B7A"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Moving Date:</w:t>
      </w:r>
    </w:p>
    <w:p w14:paraId="3FF8994B"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Begin: June 1, 1944</w:t>
      </w:r>
    </w:p>
    <w:p w14:paraId="3F1DA125"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End: August 1, 1944</w:t>
      </w:r>
    </w:p>
    <w:p w14:paraId="6EBBEC8B"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Quarters</w:t>
      </w:r>
      <w:r>
        <w:rPr>
          <w:color w:val="000000"/>
          <w:sz w:val="24"/>
          <w:szCs w:val="24"/>
        </w:rPr>
        <w:t xml:space="preserve"> for production workers:</w:t>
      </w:r>
    </w:p>
    <w:p w14:paraId="3A6E841C"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Civilian:</w:t>
      </w:r>
    </w:p>
    <w:p w14:paraId="3CCF0A80"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r>
      <w:r>
        <w:rPr>
          <w:color w:val="000000"/>
          <w:sz w:val="24"/>
          <w:szCs w:val="24"/>
        </w:rPr>
        <w:tab/>
        <w:t>100 Hotels Friedensthal</w:t>
      </w:r>
    </w:p>
    <w:p w14:paraId="6DD2B2A7"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r>
      <w:r>
        <w:rPr>
          <w:color w:val="000000"/>
          <w:sz w:val="24"/>
          <w:szCs w:val="24"/>
        </w:rPr>
        <w:tab/>
        <w:t>200 Private quarters</w:t>
      </w:r>
    </w:p>
    <w:p w14:paraId="471CAEEC"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r>
      <w:r>
        <w:rPr>
          <w:color w:val="000000"/>
          <w:sz w:val="24"/>
          <w:szCs w:val="24"/>
        </w:rPr>
        <w:tab/>
        <w:t>100 Brickworks Porta</w:t>
      </w:r>
    </w:p>
    <w:p w14:paraId="326F701F"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Prisoners:</w:t>
      </w:r>
    </w:p>
    <w:p w14:paraId="782D2DAD"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r>
      <w:r>
        <w:rPr>
          <w:color w:val="000000"/>
          <w:sz w:val="24"/>
          <w:szCs w:val="24"/>
        </w:rPr>
        <w:tab/>
        <w:t>500 Hotel Kaiserhof</w:t>
      </w:r>
    </w:p>
    <w:p w14:paraId="783E2C92"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Production Start date: July 15, 1944</w:t>
      </w:r>
    </w:p>
    <w:p w14:paraId="0440DE72"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Moving date with how many men and how many machines:</w:t>
      </w:r>
    </w:p>
    <w:p w14:paraId="47A26333"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August 1, 1944</w:t>
      </w:r>
    </w:p>
    <w:p w14:paraId="3BC486AD"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400 Civ</w:t>
      </w:r>
      <w:r>
        <w:rPr>
          <w:color w:val="000000"/>
          <w:sz w:val="24"/>
          <w:szCs w:val="24"/>
        </w:rPr>
        <w:t>ilians</w:t>
      </w:r>
    </w:p>
    <w:p w14:paraId="7D6F6AF1"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500 Prisoners</w:t>
      </w:r>
    </w:p>
    <w:p w14:paraId="3666A66C"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44 Presses</w:t>
      </w:r>
    </w:p>
    <w:p w14:paraId="1B0B5547"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1CD348AE"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304BFDBF" wp14:editId="6E525124">
            <wp:extent cx="5943600" cy="5004435"/>
            <wp:effectExtent l="0" t="0" r="0" b="0"/>
            <wp:docPr id="5" nam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pic:cNvPicPr>
                      <a:picLocks noChangeAspect="1" noChangeArrowheads="1"/>
                    </pic:cNvPicPr>
                  </pic:nvPicPr>
                  <pic:blipFill>
                    <a:blip r:embed="rId11"/>
                    <a:stretch>
                      <a:fillRect/>
                    </a:stretch>
                  </pic:blipFill>
                  <pic:spPr bwMode="auto">
                    <a:xfrm>
                      <a:off x="0" y="0"/>
                      <a:ext cx="5943600" cy="5004435"/>
                    </a:xfrm>
                    <a:prstGeom prst="rect">
                      <a:avLst/>
                    </a:prstGeom>
                  </pic:spPr>
                </pic:pic>
              </a:graphicData>
            </a:graphic>
          </wp:inline>
        </w:drawing>
      </w:r>
    </w:p>
    <w:p w14:paraId="7098046A"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2" w:name="Spreadsheet107931"/>
      <w:r>
        <w:rPr>
          <w:color w:val="000000"/>
          <w:sz w:val="24"/>
          <w:szCs w:val="24"/>
        </w:rPr>
        <w:t>Table</w:t>
      </w:r>
      <w:bookmarkEnd w:id="12"/>
      <w:r>
        <w:rPr>
          <w:color w:val="000000"/>
          <w:sz w:val="24"/>
          <w:szCs w:val="24"/>
        </w:rPr>
        <w:t xml:space="preserve"> 2.1. Spreadsheet showing report on A projects. Source: United States Holocaust Memorial Museum.]</w:t>
      </w:r>
    </w:p>
    <w:p w14:paraId="12EE421C"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596AD95A"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66FFBA3A" wp14:editId="7B982F7D">
            <wp:extent cx="5943600" cy="5055235"/>
            <wp:effectExtent l="0" t="0" r="0" b="0"/>
            <wp:docPr id="6" nam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pic:cNvPicPr>
                      <a:picLocks noChangeAspect="1" noChangeArrowheads="1"/>
                    </pic:cNvPicPr>
                  </pic:nvPicPr>
                  <pic:blipFill>
                    <a:blip r:embed="rId12"/>
                    <a:stretch>
                      <a:fillRect/>
                    </a:stretch>
                  </pic:blipFill>
                  <pic:spPr bwMode="auto">
                    <a:xfrm>
                      <a:off x="0" y="0"/>
                      <a:ext cx="5943600" cy="5055235"/>
                    </a:xfrm>
                    <a:prstGeom prst="rect">
                      <a:avLst/>
                    </a:prstGeom>
                  </pic:spPr>
                </pic:pic>
              </a:graphicData>
            </a:graphic>
          </wp:inline>
        </w:drawing>
      </w:r>
    </w:p>
    <w:p w14:paraId="73213FD6"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3" w:name="Spreadsheet107932"/>
      <w:r>
        <w:rPr>
          <w:color w:val="000000"/>
          <w:sz w:val="24"/>
          <w:szCs w:val="24"/>
        </w:rPr>
        <w:t>Table</w:t>
      </w:r>
      <w:bookmarkEnd w:id="13"/>
      <w:r>
        <w:rPr>
          <w:color w:val="000000"/>
          <w:sz w:val="24"/>
          <w:szCs w:val="24"/>
        </w:rPr>
        <w:t xml:space="preserve"> 2.2. Spreadsheet showing report on remaining A projects. Source: United States Holocaust Memorial Museum.</w:t>
      </w:r>
      <w:r>
        <w:rPr>
          <w:color w:val="000000"/>
          <w:sz w:val="24"/>
          <w:szCs w:val="24"/>
        </w:rPr>
        <w:t xml:space="preserve"> “The Samuel and Irene Goudsmit Collection, 1944-1985.”]</w:t>
      </w:r>
    </w:p>
    <w:p w14:paraId="5D9AF565"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1CC4F8E3"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1862C83F" wp14:editId="20A8D9DA">
            <wp:extent cx="5943600" cy="4975225"/>
            <wp:effectExtent l="0" t="0" r="0" b="0"/>
            <wp:docPr id="7" nam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pic:cNvPicPr>
                      <a:picLocks noChangeAspect="1" noChangeArrowheads="1"/>
                    </pic:cNvPicPr>
                  </pic:nvPicPr>
                  <pic:blipFill>
                    <a:blip r:embed="rId13"/>
                    <a:stretch>
                      <a:fillRect/>
                    </a:stretch>
                  </pic:blipFill>
                  <pic:spPr bwMode="auto">
                    <a:xfrm>
                      <a:off x="0" y="0"/>
                      <a:ext cx="5943600" cy="4975225"/>
                    </a:xfrm>
                    <a:prstGeom prst="rect">
                      <a:avLst/>
                    </a:prstGeom>
                  </pic:spPr>
                </pic:pic>
              </a:graphicData>
            </a:graphic>
          </wp:inline>
        </w:drawing>
      </w:r>
    </w:p>
    <w:p w14:paraId="4B8CE419"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4" w:name="Spreadsheet107933"/>
      <w:r>
        <w:rPr>
          <w:color w:val="000000"/>
          <w:sz w:val="24"/>
          <w:szCs w:val="24"/>
        </w:rPr>
        <w:t>Table</w:t>
      </w:r>
      <w:bookmarkEnd w:id="14"/>
      <w:r>
        <w:rPr>
          <w:color w:val="000000"/>
          <w:sz w:val="24"/>
          <w:szCs w:val="24"/>
        </w:rPr>
        <w:t xml:space="preserve"> 2.3. Spreadsheet showing report on B projects. Source: United States Holocaust Memorial Museum.]</w:t>
      </w:r>
    </w:p>
    <w:p w14:paraId="77175F6E"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56B502AF"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08BA462F" wp14:editId="6D231F36">
            <wp:extent cx="5943600" cy="4986655"/>
            <wp:effectExtent l="0" t="0" r="0" b="0"/>
            <wp:docPr id="8" nam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pic:cNvPicPr>
                      <a:picLocks noChangeAspect="1" noChangeArrowheads="1"/>
                    </pic:cNvPicPr>
                  </pic:nvPicPr>
                  <pic:blipFill>
                    <a:blip r:embed="rId14"/>
                    <a:stretch>
                      <a:fillRect/>
                    </a:stretch>
                  </pic:blipFill>
                  <pic:spPr bwMode="auto">
                    <a:xfrm>
                      <a:off x="0" y="0"/>
                      <a:ext cx="5943600" cy="4986655"/>
                    </a:xfrm>
                    <a:prstGeom prst="rect">
                      <a:avLst/>
                    </a:prstGeom>
                  </pic:spPr>
                </pic:pic>
              </a:graphicData>
            </a:graphic>
          </wp:inline>
        </w:drawing>
      </w:r>
    </w:p>
    <w:p w14:paraId="7934D9FF"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5" w:name="Spreadsheet107934"/>
      <w:r>
        <w:rPr>
          <w:color w:val="000000"/>
          <w:sz w:val="24"/>
          <w:szCs w:val="24"/>
        </w:rPr>
        <w:t>Table</w:t>
      </w:r>
      <w:bookmarkEnd w:id="15"/>
      <w:r>
        <w:rPr>
          <w:color w:val="000000"/>
          <w:sz w:val="24"/>
          <w:szCs w:val="24"/>
        </w:rPr>
        <w:t xml:space="preserve"> 2.4. Spreadsheet showing report on B projects. Source: United States Holocaust Memorial Museum.]</w:t>
      </w:r>
    </w:p>
    <w:p w14:paraId="7B9C1773"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2E3C94E2"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777145E9" wp14:editId="4F94000B">
            <wp:extent cx="5943600" cy="4986655"/>
            <wp:effectExtent l="0" t="0" r="0" b="0"/>
            <wp:docPr id="9" nam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pic:cNvPicPr>
                      <a:picLocks noChangeAspect="1" noChangeArrowheads="1"/>
                    </pic:cNvPicPr>
                  </pic:nvPicPr>
                  <pic:blipFill>
                    <a:blip r:embed="rId15"/>
                    <a:stretch>
                      <a:fillRect/>
                    </a:stretch>
                  </pic:blipFill>
                  <pic:spPr bwMode="auto">
                    <a:xfrm>
                      <a:off x="0" y="0"/>
                      <a:ext cx="5943600" cy="4986655"/>
                    </a:xfrm>
                    <a:prstGeom prst="rect">
                      <a:avLst/>
                    </a:prstGeom>
                  </pic:spPr>
                </pic:pic>
              </a:graphicData>
            </a:graphic>
          </wp:inline>
        </w:drawing>
      </w:r>
    </w:p>
    <w:p w14:paraId="6528708D"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6" w:name="Spreadsheet107935"/>
      <w:r>
        <w:rPr>
          <w:color w:val="000000"/>
          <w:sz w:val="24"/>
          <w:szCs w:val="24"/>
        </w:rPr>
        <w:t>Table</w:t>
      </w:r>
      <w:bookmarkEnd w:id="16"/>
      <w:r>
        <w:rPr>
          <w:color w:val="000000"/>
          <w:sz w:val="24"/>
          <w:szCs w:val="24"/>
        </w:rPr>
        <w:t xml:space="preserve"> 2.5. Spreadsheet showing report on B projects. Source: United States Holocaust Memorial Museum.]</w:t>
      </w:r>
    </w:p>
    <w:p w14:paraId="5B72B1E1"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5A1EEAB7"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7BD27E55" wp14:editId="55458900">
            <wp:extent cx="5943600" cy="5227320"/>
            <wp:effectExtent l="0" t="0" r="0" b="0"/>
            <wp:docPr id="10" nam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pic:cNvPicPr>
                      <a:picLocks noChangeAspect="1" noChangeArrowheads="1"/>
                    </pic:cNvPicPr>
                  </pic:nvPicPr>
                  <pic:blipFill>
                    <a:blip r:embed="rId16"/>
                    <a:stretch>
                      <a:fillRect/>
                    </a:stretch>
                  </pic:blipFill>
                  <pic:spPr bwMode="auto">
                    <a:xfrm>
                      <a:off x="0" y="0"/>
                      <a:ext cx="5943600" cy="5227320"/>
                    </a:xfrm>
                    <a:prstGeom prst="rect">
                      <a:avLst/>
                    </a:prstGeom>
                  </pic:spPr>
                </pic:pic>
              </a:graphicData>
            </a:graphic>
          </wp:inline>
        </w:drawing>
      </w:r>
    </w:p>
    <w:p w14:paraId="6F1F507C"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7" w:name="Spreadsheet107955"/>
      <w:r>
        <w:rPr>
          <w:color w:val="000000"/>
          <w:sz w:val="24"/>
          <w:szCs w:val="24"/>
        </w:rPr>
        <w:t>Table</w:t>
      </w:r>
      <w:bookmarkEnd w:id="17"/>
      <w:r>
        <w:rPr>
          <w:color w:val="000000"/>
          <w:sz w:val="24"/>
          <w:szCs w:val="24"/>
        </w:rPr>
        <w:t xml:space="preserve"> 2.6. Spreadsheet showing projected growth</w:t>
      </w:r>
      <w:r>
        <w:rPr>
          <w:color w:val="000000"/>
          <w:sz w:val="24"/>
          <w:szCs w:val="24"/>
        </w:rPr>
        <w:t xml:space="preserve"> of underground space from March 1944 until March 1945. Source: United States Holocaust Memorial Museum.]</w:t>
      </w:r>
    </w:p>
    <w:p w14:paraId="1F5F955E"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30F1F56A"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8" w:name="tables"/>
      <w:r>
        <w:rPr>
          <w:color w:val="000000"/>
          <w:sz w:val="24"/>
          <w:szCs w:val="24"/>
        </w:rPr>
        <w:t>Tables</w:t>
      </w:r>
      <w:bookmarkEnd w:id="18"/>
      <w:r>
        <w:rPr>
          <w:color w:val="000000"/>
          <w:sz w:val="24"/>
          <w:szCs w:val="24"/>
        </w:rPr>
        <w:t xml:space="preserve"> 2.1 through 2.6 show the data for the A and B projects under Kammler's control as late as June 1944.</w:t>
      </w:r>
    </w:p>
    <w:p w14:paraId="4D60BB2C" w14:textId="77777777" w:rsidR="004114D1" w:rsidRDefault="004114D1">
      <w:pPr>
        <w:pStyle w:val="LO-Normal"/>
        <w:spacing w:line="480" w:lineRule="auto"/>
        <w:rPr>
          <w:b/>
          <w:color w:val="000000"/>
          <w:sz w:val="24"/>
          <w:szCs w:val="24"/>
        </w:rPr>
      </w:pPr>
    </w:p>
    <w:p w14:paraId="12F974C2" w14:textId="77777777" w:rsidR="004114D1" w:rsidRDefault="0035329A">
      <w:pPr>
        <w:pStyle w:val="LO-Normal"/>
        <w:spacing w:line="480" w:lineRule="auto"/>
      </w:pPr>
      <w:bookmarkStart w:id="19" w:name="Wittekindsberg"/>
      <w:r>
        <w:rPr>
          <w:b/>
          <w:color w:val="000000"/>
          <w:sz w:val="24"/>
          <w:szCs w:val="24"/>
        </w:rPr>
        <w:t>Wittekindsberg</w:t>
      </w:r>
      <w:bookmarkEnd w:id="19"/>
      <w:r>
        <w:rPr>
          <w:b/>
          <w:color w:val="000000"/>
          <w:sz w:val="24"/>
          <w:szCs w:val="24"/>
        </w:rPr>
        <w:t xml:space="preserve"> (Denkmalstollen)</w:t>
      </w:r>
    </w:p>
    <w:p w14:paraId="0700EDED" w14:textId="77777777" w:rsidR="004114D1" w:rsidRDefault="0035329A">
      <w:pPr>
        <w:pStyle w:val="LO-Normal"/>
        <w:spacing w:line="480" w:lineRule="auto"/>
        <w:rPr>
          <w:i/>
          <w:color w:val="000000"/>
          <w:sz w:val="24"/>
          <w:szCs w:val="24"/>
        </w:rPr>
      </w:pPr>
      <w:bookmarkStart w:id="20" w:name="Construction_location"/>
      <w:bookmarkEnd w:id="20"/>
      <w:r>
        <w:rPr>
          <w:i/>
          <w:color w:val="000000"/>
          <w:sz w:val="24"/>
          <w:szCs w:val="24"/>
        </w:rPr>
        <w:t>Location</w:t>
      </w:r>
    </w:p>
    <w:p w14:paraId="49B46075" w14:textId="77777777" w:rsidR="004114D1" w:rsidRDefault="0035329A">
      <w:pPr>
        <w:pStyle w:val="LO-Normal"/>
        <w:spacing w:line="480" w:lineRule="auto"/>
        <w:rPr>
          <w:color w:val="000000"/>
          <w:sz w:val="24"/>
          <w:szCs w:val="24"/>
        </w:rPr>
      </w:pPr>
      <w:r>
        <w:rPr>
          <w:color w:val="000000"/>
          <w:sz w:val="24"/>
          <w:szCs w:val="24"/>
        </w:rPr>
        <w:tab/>
        <w:t xml:space="preserve">On the west side of the river lies Wittekindsberg, topped with a monument to Kaiser Wilhelm I which is constructed of large sandstone blocks quarried from the very mountain on </w:t>
      </w:r>
      <w:r>
        <w:rPr>
          <w:color w:val="000000"/>
          <w:sz w:val="24"/>
          <w:szCs w:val="24"/>
        </w:rPr>
        <w:lastRenderedPageBreak/>
        <w:t>which it stands. Work to convert the old quarry, which is located on the outsk</w:t>
      </w:r>
      <w:r>
        <w:rPr>
          <w:color w:val="000000"/>
          <w:sz w:val="24"/>
          <w:szCs w:val="24"/>
        </w:rPr>
        <w:t>irts of the village of Barkhausen, into suitable factory space was reported to begin in fall 1943. At almost 100 yards long, about forty feet wide and over fifty-five feet high, the old quarry easily accommodated a total of four levels worth of factory flo</w:t>
      </w:r>
      <w:r>
        <w:rPr>
          <w:color w:val="000000"/>
          <w:sz w:val="24"/>
          <w:szCs w:val="24"/>
        </w:rPr>
        <w:t>or with minimal excavation required. The code name Stöhr II was given to this project, but was more often known as the Denkmalstollen (Monument Tunnel).</w:t>
      </w:r>
    </w:p>
    <w:p w14:paraId="27E54DA9" w14:textId="77777777" w:rsidR="004114D1" w:rsidRDefault="0035329A">
      <w:pPr>
        <w:pStyle w:val="LO-Normal"/>
        <w:spacing w:line="480" w:lineRule="auto"/>
        <w:rPr>
          <w:i/>
          <w:color w:val="000000"/>
          <w:sz w:val="24"/>
          <w:szCs w:val="24"/>
        </w:rPr>
      </w:pPr>
      <w:r>
        <w:rPr>
          <w:i/>
          <w:color w:val="000000"/>
          <w:sz w:val="24"/>
          <w:szCs w:val="24"/>
        </w:rPr>
        <w:t>Construction</w:t>
      </w:r>
    </w:p>
    <w:p w14:paraId="22E1081D" w14:textId="77777777" w:rsidR="004114D1" w:rsidRDefault="0035329A">
      <w:pPr>
        <w:pStyle w:val="LO-Normal"/>
        <w:spacing w:line="480" w:lineRule="auto"/>
      </w:pPr>
      <w:r>
        <w:rPr>
          <w:color w:val="000000"/>
          <w:sz w:val="24"/>
          <w:szCs w:val="24"/>
        </w:rPr>
        <w:tab/>
        <w:t>Completion of the tunnel work was finished by the middle of 1944. Floors and stairwells w</w:t>
      </w:r>
      <w:r>
        <w:rPr>
          <w:color w:val="000000"/>
          <w:sz w:val="24"/>
          <w:szCs w:val="24"/>
        </w:rPr>
        <w:t>ere created of reinforced concrete. A massive reinforced concrete blast wall, four feet thick, was constructed at the mouth of the tunnel to seal and protect against possible damage from Allied bombing. Each level contained a doorway sized entrance for rec</w:t>
      </w:r>
      <w:r>
        <w:rPr>
          <w:color w:val="000000"/>
          <w:sz w:val="24"/>
          <w:szCs w:val="24"/>
        </w:rPr>
        <w:t>eiving and distributing materials, see Figure 2.5.</w:t>
      </w:r>
      <w:r>
        <w:rPr>
          <w:rStyle w:val="FootnoteAnchor"/>
          <w:color w:val="000000"/>
          <w:sz w:val="24"/>
          <w:szCs w:val="24"/>
        </w:rPr>
        <w:footnoteReference w:id="7"/>
      </w:r>
    </w:p>
    <w:p w14:paraId="2E011176" w14:textId="77777777" w:rsidR="004114D1" w:rsidRDefault="004114D1">
      <w:pPr>
        <w:pStyle w:val="LO-Normal"/>
        <w:rPr>
          <w:color w:val="000000"/>
          <w:sz w:val="24"/>
          <w:szCs w:val="24"/>
        </w:rPr>
      </w:pPr>
    </w:p>
    <w:p w14:paraId="7A0795EF" w14:textId="77777777" w:rsidR="004114D1" w:rsidRDefault="0035329A">
      <w:pPr>
        <w:pStyle w:val="LO-Normal"/>
        <w:rPr>
          <w:color w:val="000000"/>
          <w:sz w:val="24"/>
          <w:szCs w:val="24"/>
        </w:rPr>
      </w:pPr>
      <w:r>
        <w:rPr>
          <w:noProof/>
          <w:color w:val="000000"/>
          <w:sz w:val="24"/>
          <w:szCs w:val="24"/>
          <w:lang w:bidi="ar-SA"/>
        </w:rPr>
        <w:lastRenderedPageBreak/>
        <w:drawing>
          <wp:inline distT="0" distB="0" distL="0" distR="0" wp14:anchorId="67A5A43B" wp14:editId="589A6677">
            <wp:extent cx="5943600" cy="7214235"/>
            <wp:effectExtent l="0" t="0" r="0" b="0"/>
            <wp:docPr id="11" nam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
                    <pic:cNvPicPr>
                      <a:picLocks noChangeAspect="1" noChangeArrowheads="1"/>
                    </pic:cNvPicPr>
                  </pic:nvPicPr>
                  <pic:blipFill>
                    <a:blip r:embed="rId17"/>
                    <a:stretch>
                      <a:fillRect/>
                    </a:stretch>
                  </pic:blipFill>
                  <pic:spPr bwMode="auto">
                    <a:xfrm>
                      <a:off x="0" y="0"/>
                      <a:ext cx="5943600" cy="7214235"/>
                    </a:xfrm>
                    <a:prstGeom prst="rect">
                      <a:avLst/>
                    </a:prstGeom>
                  </pic:spPr>
                </pic:pic>
              </a:graphicData>
            </a:graphic>
          </wp:inline>
        </w:drawing>
      </w:r>
    </w:p>
    <w:p w14:paraId="100FE943"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21" w:name="DenkmalstollenEntrance"/>
      <w:r>
        <w:rPr>
          <w:color w:val="000000"/>
          <w:sz w:val="24"/>
          <w:szCs w:val="24"/>
        </w:rPr>
        <w:t>Figure</w:t>
      </w:r>
      <w:bookmarkEnd w:id="21"/>
      <w:r>
        <w:rPr>
          <w:color w:val="000000"/>
          <w:sz w:val="24"/>
          <w:szCs w:val="24"/>
        </w:rPr>
        <w:t xml:space="preserve"> 2.5. This image shows entrance to the Denkmalstollen, circa 1945. Source: Communal Archive Minden.]</w:t>
      </w:r>
    </w:p>
    <w:p w14:paraId="4D74777F" w14:textId="77777777" w:rsidR="004114D1" w:rsidRDefault="004114D1">
      <w:pPr>
        <w:pStyle w:val="LO-Normal"/>
        <w:spacing w:line="480" w:lineRule="auto"/>
        <w:rPr>
          <w:color w:val="000000"/>
          <w:sz w:val="24"/>
          <w:szCs w:val="24"/>
        </w:rPr>
      </w:pPr>
    </w:p>
    <w:p w14:paraId="081919E8" w14:textId="77777777" w:rsidR="004114D1" w:rsidRDefault="0035329A">
      <w:pPr>
        <w:pStyle w:val="LO-Normal"/>
        <w:spacing w:line="480" w:lineRule="auto"/>
      </w:pPr>
      <w:r>
        <w:rPr>
          <w:color w:val="000000"/>
          <w:sz w:val="24"/>
          <w:szCs w:val="24"/>
        </w:rPr>
        <w:lastRenderedPageBreak/>
        <w:tab/>
        <w:t>All of the walls were unfinished except for being white washed. The ground floor, though, h</w:t>
      </w:r>
      <w:r>
        <w:rPr>
          <w:color w:val="000000"/>
          <w:sz w:val="24"/>
          <w:szCs w:val="24"/>
        </w:rPr>
        <w:t>ad a three-foot-high wall, nine inches thick, with a trough like gutter along the top for catching moisture and allowing the runoff to flow out of the tunnel. The rock roof was framed with timber and covered with wallboard. Near the back of each level ther</w:t>
      </w:r>
      <w:r>
        <w:rPr>
          <w:color w:val="000000"/>
          <w:sz w:val="24"/>
          <w:szCs w:val="24"/>
        </w:rPr>
        <w:t>e was an electric elevator (able to lift 2000 kilograms, or two tons) which served all floors. Six-foot by ten-foot openings provided access to the outside on each level, with access provided by a large beam from the top floor and hand operated lifting blo</w:t>
      </w:r>
      <w:r>
        <w:rPr>
          <w:color w:val="000000"/>
          <w:sz w:val="24"/>
          <w:szCs w:val="24"/>
        </w:rPr>
        <w:t>ck for raising large equipment. Moving things on the floors was done by hand or by battery driven floor trucks. Goods were moved to and from the factory by means of trucks, as the grade of the road was quite steep.</w:t>
      </w:r>
      <w:r>
        <w:rPr>
          <w:rStyle w:val="FootnoteAnchor"/>
          <w:color w:val="000000"/>
          <w:sz w:val="24"/>
          <w:szCs w:val="24"/>
        </w:rPr>
        <w:footnoteReference w:id="8"/>
      </w:r>
      <w:r>
        <w:rPr>
          <w:color w:val="000000"/>
          <w:sz w:val="24"/>
          <w:szCs w:val="24"/>
        </w:rPr>
        <w:t xml:space="preserve"> </w:t>
      </w:r>
    </w:p>
    <w:p w14:paraId="460399CB" w14:textId="77777777" w:rsidR="004114D1" w:rsidRDefault="0035329A">
      <w:pPr>
        <w:pStyle w:val="LO-Normal"/>
        <w:spacing w:line="480" w:lineRule="auto"/>
      </w:pPr>
      <w:r>
        <w:rPr>
          <w:color w:val="000000"/>
          <w:sz w:val="24"/>
          <w:szCs w:val="24"/>
        </w:rPr>
        <w:tab/>
        <w:t>Electrical power was fed from a feeder</w:t>
      </w:r>
      <w:r>
        <w:rPr>
          <w:color w:val="000000"/>
          <w:sz w:val="24"/>
          <w:szCs w:val="24"/>
        </w:rPr>
        <w:t xml:space="preserve"> at 6,000 volts and transformed 380/220 volts in three phases. The switch room was located outside near the boiler room, and cables ran on boards which were suspended by hangers from transverse concrete beams. To apparently reduce risk of electrical shorta</w:t>
      </w:r>
      <w:r>
        <w:rPr>
          <w:color w:val="000000"/>
          <w:sz w:val="24"/>
          <w:szCs w:val="24"/>
        </w:rPr>
        <w:t>ge, very little metal conduit was used in routing the electrical cables. Metal conduit was used only for traversing between floors, and in such cases the conduit’s length reached four and a half feet above floor level. Metal filament light bulbs with ename</w:t>
      </w:r>
      <w:r>
        <w:rPr>
          <w:color w:val="000000"/>
          <w:sz w:val="24"/>
          <w:szCs w:val="24"/>
        </w:rPr>
        <w:t>led reflectors provided light within the tunnel, with “all circuit wiring… carried out in the form of surface cleat work.”</w:t>
      </w:r>
      <w:r>
        <w:rPr>
          <w:rStyle w:val="FootnoteAnchor"/>
          <w:color w:val="000000"/>
          <w:sz w:val="24"/>
          <w:szCs w:val="24"/>
        </w:rPr>
        <w:footnoteReference w:id="9"/>
      </w:r>
      <w:r>
        <w:rPr>
          <w:color w:val="000000"/>
          <w:sz w:val="24"/>
          <w:szCs w:val="24"/>
        </w:rPr>
        <w:t xml:space="preserve"> Ground wires did not seem to be used.</w:t>
      </w:r>
    </w:p>
    <w:p w14:paraId="132FE9A6" w14:textId="77777777" w:rsidR="004114D1" w:rsidRDefault="0035329A">
      <w:pPr>
        <w:pStyle w:val="LO-Normal"/>
        <w:spacing w:line="480" w:lineRule="auto"/>
      </w:pPr>
      <w:r>
        <w:rPr>
          <w:color w:val="000000"/>
          <w:sz w:val="24"/>
          <w:szCs w:val="24"/>
        </w:rPr>
        <w:tab/>
        <w:t>Heating was accomplished by coke burning boilers installed on the outside mountainside. Steam</w:t>
      </w:r>
      <w:r>
        <w:rPr>
          <w:color w:val="000000"/>
          <w:sz w:val="24"/>
          <w:szCs w:val="24"/>
        </w:rPr>
        <w:t xml:space="preserve"> produced from the three “cast-iron sectional low-pressure steam boilers” was pumped into an “air heater battery,” a second battery for storerooms and to several pieces of machinery requiring steam.</w:t>
      </w:r>
      <w:r>
        <w:rPr>
          <w:rStyle w:val="FootnoteAnchor"/>
          <w:color w:val="000000"/>
          <w:sz w:val="24"/>
          <w:szCs w:val="24"/>
        </w:rPr>
        <w:footnoteReference w:id="10"/>
      </w:r>
      <w:r>
        <w:rPr>
          <w:color w:val="000000"/>
          <w:sz w:val="24"/>
          <w:szCs w:val="24"/>
        </w:rPr>
        <w:t xml:space="preserve"> </w:t>
      </w:r>
    </w:p>
    <w:p w14:paraId="3023442C" w14:textId="77777777" w:rsidR="004114D1" w:rsidRDefault="0035329A">
      <w:pPr>
        <w:pStyle w:val="LO-Normal"/>
        <w:spacing w:line="480" w:lineRule="auto"/>
      </w:pPr>
      <w:r>
        <w:rPr>
          <w:color w:val="000000"/>
          <w:sz w:val="24"/>
          <w:szCs w:val="24"/>
        </w:rPr>
        <w:lastRenderedPageBreak/>
        <w:tab/>
        <w:t xml:space="preserve">Ventilation was achieved by pulling in fresh air from </w:t>
      </w:r>
      <w:r>
        <w:rPr>
          <w:color w:val="000000"/>
          <w:sz w:val="24"/>
          <w:szCs w:val="24"/>
        </w:rPr>
        <w:t>the outside using a double entry fan which was located in a sealed chamber. An extraction system was used to spray water from the main water supply into the air where it then passed over horizontal spray eliminator plates. As the air passed through the wat</w:t>
      </w:r>
      <w:r>
        <w:rPr>
          <w:color w:val="000000"/>
          <w:sz w:val="24"/>
          <w:szCs w:val="24"/>
        </w:rPr>
        <w:t>er spray, unwanted particles in the air attached to the water spray which then condensed on the eliminator plates. The cleaned air then passed into the factory through ventilation ducts. The water containing air contaminants was collected and drained as wa</w:t>
      </w:r>
      <w:r>
        <w:rPr>
          <w:color w:val="000000"/>
          <w:sz w:val="24"/>
          <w:szCs w:val="24"/>
        </w:rPr>
        <w:t>ste water. Air temperature control was achieved by varying the amount of air that was passed through a heating battery. The air spray system was used only in hot weather months to cool the air. Optimal air quality levels consisted of relative humidity at 5</w:t>
      </w:r>
      <w:r>
        <w:rPr>
          <w:color w:val="000000"/>
          <w:sz w:val="24"/>
          <w:szCs w:val="24"/>
        </w:rPr>
        <w:t>8-65%, a temperature of 65-72 degrees Fahrenheit, and eight air changes per hour. Air was circulated through the different floors from the third floor by painted sheet metal ducts that ran vertical between floors. Outlets were placed near floor level. Inta</w:t>
      </w:r>
      <w:r>
        <w:rPr>
          <w:color w:val="000000"/>
          <w:sz w:val="24"/>
          <w:szCs w:val="24"/>
        </w:rPr>
        <w:t>ke vents were located on the opposite wall, constructed of boards, and returned to the main exhaust duct on the third floor. An additional plenum heating and extraction system was built on the third floor to service chambers offset from the main tunnels.</w:t>
      </w:r>
      <w:r>
        <w:rPr>
          <w:rStyle w:val="FootnoteAnchor"/>
          <w:color w:val="000000"/>
          <w:sz w:val="24"/>
          <w:szCs w:val="24"/>
        </w:rPr>
        <w:footnoteReference w:id="11"/>
      </w:r>
    </w:p>
    <w:p w14:paraId="53FB0EAB" w14:textId="77777777" w:rsidR="004114D1" w:rsidRDefault="0035329A">
      <w:pPr>
        <w:pStyle w:val="LO-Normal"/>
        <w:spacing w:line="480" w:lineRule="auto"/>
      </w:pPr>
      <w:r>
        <w:rPr>
          <w:color w:val="000000"/>
          <w:sz w:val="24"/>
          <w:szCs w:val="24"/>
        </w:rPr>
        <w:tab/>
        <w:t>Compressed air was supplied by two vertical reciprocating compressors, one for redundancy. The compressed air was used for “pneumatic chucks for holding bearing rings for radius turning, and also for clearing swarf [metal shavings and other small waste] f</w:t>
      </w:r>
      <w:r>
        <w:rPr>
          <w:color w:val="000000"/>
          <w:sz w:val="24"/>
          <w:szCs w:val="24"/>
        </w:rPr>
        <w:t>rom machines.”</w:t>
      </w:r>
      <w:r>
        <w:rPr>
          <w:rStyle w:val="FootnoteAnchor"/>
          <w:color w:val="000000"/>
          <w:sz w:val="24"/>
          <w:szCs w:val="24"/>
        </w:rPr>
        <w:footnoteReference w:id="12"/>
      </w:r>
    </w:p>
    <w:p w14:paraId="616EA949" w14:textId="77777777" w:rsidR="004114D1" w:rsidRDefault="0035329A">
      <w:pPr>
        <w:pStyle w:val="LO-Normal"/>
        <w:spacing w:line="480" w:lineRule="auto"/>
      </w:pPr>
      <w:r>
        <w:rPr>
          <w:color w:val="000000"/>
          <w:sz w:val="24"/>
          <w:szCs w:val="24"/>
        </w:rPr>
        <w:lastRenderedPageBreak/>
        <w:tab/>
        <w:t>Water was supplied by pumping water from the local town’s supply to large holding tanks near the factory. Sewage was disposed of by flushing it directly into the Weser River untreated.</w:t>
      </w:r>
      <w:r>
        <w:rPr>
          <w:rStyle w:val="FootnoteAnchor"/>
          <w:color w:val="000000"/>
          <w:sz w:val="24"/>
          <w:szCs w:val="24"/>
        </w:rPr>
        <w:footnoteReference w:id="13"/>
      </w:r>
    </w:p>
    <w:p w14:paraId="6D613653" w14:textId="77777777" w:rsidR="004114D1" w:rsidRDefault="0035329A">
      <w:pPr>
        <w:pStyle w:val="LO-Normal"/>
        <w:spacing w:line="480" w:lineRule="auto"/>
      </w:pPr>
      <w:r>
        <w:rPr>
          <w:color w:val="000000"/>
          <w:sz w:val="24"/>
          <w:szCs w:val="24"/>
        </w:rPr>
        <w:tab/>
      </w:r>
      <w:bookmarkStart w:id="22" w:name="Utilities"/>
      <w:r>
        <w:rPr>
          <w:color w:val="000000"/>
          <w:sz w:val="24"/>
          <w:szCs w:val="24"/>
        </w:rPr>
        <w:t>For</w:t>
      </w:r>
      <w:bookmarkEnd w:id="22"/>
      <w:r>
        <w:rPr>
          <w:color w:val="000000"/>
          <w:sz w:val="24"/>
          <w:szCs w:val="24"/>
        </w:rPr>
        <w:t xml:space="preserve"> a layout of the floors see Figure 2.6 and Figure</w:t>
      </w:r>
      <w:r>
        <w:rPr>
          <w:color w:val="000000"/>
          <w:sz w:val="24"/>
          <w:szCs w:val="24"/>
        </w:rPr>
        <w:t xml:space="preserve"> 2.7.</w:t>
      </w:r>
    </w:p>
    <w:p w14:paraId="456E0211" w14:textId="77777777" w:rsidR="004114D1" w:rsidRDefault="004114D1">
      <w:pPr>
        <w:pStyle w:val="LO-Normal"/>
        <w:rPr>
          <w:color w:val="000000"/>
          <w:sz w:val="24"/>
          <w:szCs w:val="24"/>
        </w:rPr>
      </w:pPr>
    </w:p>
    <w:p w14:paraId="28522004"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drawing>
          <wp:inline distT="0" distB="0" distL="0" distR="0" wp14:anchorId="3659C6D0" wp14:editId="2D2CDC66">
            <wp:extent cx="5943600" cy="4526280"/>
            <wp:effectExtent l="0" t="0" r="0" b="0"/>
            <wp:docPr id="12" nam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pic:cNvPicPr>
                      <a:picLocks noChangeAspect="1" noChangeArrowheads="1"/>
                    </pic:cNvPicPr>
                  </pic:nvPicPr>
                  <pic:blipFill>
                    <a:blip r:embed="rId18"/>
                    <a:stretch>
                      <a:fillRect/>
                    </a:stretch>
                  </pic:blipFill>
                  <pic:spPr bwMode="auto">
                    <a:xfrm>
                      <a:off x="0" y="0"/>
                      <a:ext cx="5943600" cy="4526280"/>
                    </a:xfrm>
                    <a:prstGeom prst="rect">
                      <a:avLst/>
                    </a:prstGeom>
                  </pic:spPr>
                </pic:pic>
              </a:graphicData>
            </a:graphic>
          </wp:inline>
        </w:drawing>
      </w:r>
    </w:p>
    <w:p w14:paraId="71A30B1F"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23" w:name="CIOSDachsI28_CIOSDachsI29"/>
      <w:r>
        <w:rPr>
          <w:color w:val="000000"/>
          <w:sz w:val="24"/>
          <w:szCs w:val="24"/>
        </w:rPr>
        <w:t>Figure</w:t>
      </w:r>
      <w:bookmarkEnd w:id="23"/>
      <w:r>
        <w:rPr>
          <w:color w:val="000000"/>
          <w:sz w:val="24"/>
          <w:szCs w:val="24"/>
        </w:rPr>
        <w:t xml:space="preserve"> 2.6. Sketch diagraming the Denkmalstollen. Source: USSBS report.]</w:t>
      </w:r>
    </w:p>
    <w:p w14:paraId="16EEA404"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5C16FBC0"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78C4EDD5"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2D100FCB" wp14:editId="5C3AB74F">
            <wp:extent cx="5943600" cy="5181600"/>
            <wp:effectExtent l="0" t="0" r="0" b="0"/>
            <wp:docPr id="13" nam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pic:cNvPicPr>
                      <a:picLocks noChangeAspect="1" noChangeArrowheads="1"/>
                    </pic:cNvPicPr>
                  </pic:nvPicPr>
                  <pic:blipFill>
                    <a:blip r:embed="rId19"/>
                    <a:stretch>
                      <a:fillRect/>
                    </a:stretch>
                  </pic:blipFill>
                  <pic:spPr bwMode="auto">
                    <a:xfrm>
                      <a:off x="0" y="0"/>
                      <a:ext cx="5943600" cy="5181600"/>
                    </a:xfrm>
                    <a:prstGeom prst="rect">
                      <a:avLst/>
                    </a:prstGeom>
                  </pic:spPr>
                </pic:pic>
              </a:graphicData>
            </a:graphic>
          </wp:inline>
        </w:drawing>
      </w:r>
    </w:p>
    <w:p w14:paraId="35E4F299"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color w:val="000000"/>
          <w:sz w:val="24"/>
          <w:szCs w:val="24"/>
        </w:rPr>
        <w:t>[Figure 2.7. Sketch diagraming the Denkmalstollen. Source: USSBS report.]</w:t>
      </w:r>
    </w:p>
    <w:p w14:paraId="2B3BB8EA" w14:textId="77777777" w:rsidR="004114D1" w:rsidRDefault="004114D1">
      <w:pPr>
        <w:pStyle w:val="LO-Normal"/>
        <w:spacing w:line="480" w:lineRule="auto"/>
        <w:rPr>
          <w:i/>
          <w:color w:val="000000"/>
          <w:sz w:val="24"/>
          <w:szCs w:val="24"/>
        </w:rPr>
      </w:pPr>
    </w:p>
    <w:p w14:paraId="2D31C0FA" w14:textId="77777777" w:rsidR="004114D1" w:rsidRDefault="0035329A">
      <w:pPr>
        <w:pStyle w:val="LO-Normal"/>
        <w:spacing w:line="480" w:lineRule="auto"/>
      </w:pPr>
      <w:r>
        <w:rPr>
          <w:i/>
          <w:color w:val="000000"/>
          <w:sz w:val="24"/>
          <w:szCs w:val="24"/>
        </w:rPr>
        <w:t>Dr. Ing. Böhme &amp; Co.</w:t>
      </w:r>
      <w:r>
        <w:rPr>
          <w:color w:val="000000"/>
          <w:sz w:val="24"/>
          <w:szCs w:val="24"/>
        </w:rPr>
        <w:tab/>
      </w:r>
    </w:p>
    <w:p w14:paraId="68C4F3BC" w14:textId="77777777" w:rsidR="004114D1" w:rsidRDefault="0035329A">
      <w:pPr>
        <w:pStyle w:val="LO-Normal"/>
        <w:spacing w:line="480" w:lineRule="auto"/>
      </w:pPr>
      <w:r>
        <w:rPr>
          <w:color w:val="000000"/>
          <w:sz w:val="24"/>
          <w:szCs w:val="24"/>
        </w:rPr>
        <w:tab/>
        <w:t>Two businesses occupied the four levels of the Denkmalstollen in Wittek</w:t>
      </w:r>
      <w:r>
        <w:rPr>
          <w:color w:val="000000"/>
          <w:sz w:val="24"/>
          <w:szCs w:val="24"/>
        </w:rPr>
        <w:t>indsberg. The first two levels were occupied by the firm Dr. Ing. Böhme &amp; Co., Metallwarenfabrik, Minden-Lubbecherstrasse for the production of ball bearings.</w:t>
      </w:r>
      <w:r>
        <w:rPr>
          <w:rStyle w:val="FootnoteAnchor"/>
          <w:color w:val="000000"/>
          <w:sz w:val="24"/>
          <w:szCs w:val="24"/>
        </w:rPr>
        <w:footnoteReference w:id="14"/>
      </w:r>
      <w:r>
        <w:rPr>
          <w:color w:val="000000"/>
          <w:sz w:val="24"/>
          <w:szCs w:val="24"/>
        </w:rPr>
        <w:t xml:space="preserve"> The privately owned company was headquartered in Minden and owned by Gustav Böhme and Carl Marke</w:t>
      </w:r>
      <w:r>
        <w:rPr>
          <w:color w:val="000000"/>
          <w:sz w:val="24"/>
          <w:szCs w:val="24"/>
        </w:rPr>
        <w:t xml:space="preserve">s. On July 28, 1939, the company was instructed by </w:t>
      </w:r>
      <w:r>
        <w:rPr>
          <w:i/>
          <w:color w:val="000000"/>
          <w:sz w:val="24"/>
          <w:szCs w:val="24"/>
        </w:rPr>
        <w:t>Oberkommando der Wehrmacht</w:t>
      </w:r>
      <w:r>
        <w:rPr>
          <w:color w:val="000000"/>
          <w:sz w:val="24"/>
          <w:szCs w:val="24"/>
        </w:rPr>
        <w:t xml:space="preserve"> (OKW, Supreme Command of the </w:t>
      </w:r>
      <w:r>
        <w:rPr>
          <w:color w:val="000000"/>
          <w:sz w:val="24"/>
          <w:szCs w:val="24"/>
        </w:rPr>
        <w:lastRenderedPageBreak/>
        <w:t>Armed Forces) to be involved in armaments production by producing cartridge belts for the MG 34 machine gun. Their plant in Minden also made ball bearings. Shortly after the war began, production was increased with some work o</w:t>
      </w:r>
      <w:r>
        <w:rPr>
          <w:color w:val="000000"/>
          <w:sz w:val="24"/>
          <w:szCs w:val="24"/>
        </w:rPr>
        <w:t xml:space="preserve">utsourced to Paris in order to meet a 2.4 million RM contract with OKW. With 95% of their production involved with rearmament, Böhme was soon tapped to become a </w:t>
      </w:r>
      <w:r>
        <w:rPr>
          <w:i/>
          <w:color w:val="000000"/>
          <w:sz w:val="24"/>
          <w:szCs w:val="24"/>
        </w:rPr>
        <w:t>Wehrwirtschaftsführer</w:t>
      </w:r>
      <w:r>
        <w:rPr>
          <w:color w:val="000000"/>
          <w:sz w:val="24"/>
          <w:szCs w:val="24"/>
        </w:rPr>
        <w:t>, which tied him closer to the Wehrmacht and gave his business military st</w:t>
      </w:r>
      <w:r>
        <w:rPr>
          <w:color w:val="000000"/>
          <w:sz w:val="24"/>
          <w:szCs w:val="24"/>
        </w:rPr>
        <w:t>atus.</w:t>
      </w:r>
      <w:r>
        <w:rPr>
          <w:rStyle w:val="FootnoteAnchor"/>
          <w:color w:val="000000"/>
          <w:sz w:val="24"/>
          <w:szCs w:val="24"/>
        </w:rPr>
        <w:footnoteReference w:id="15"/>
      </w:r>
      <w:r>
        <w:rPr>
          <w:color w:val="000000"/>
          <w:sz w:val="24"/>
          <w:szCs w:val="24"/>
        </w:rPr>
        <w:t xml:space="preserve"> This was a profitable move for Böhme, earning his company a profit of 3.2 million RM from 1939-1945.</w:t>
      </w:r>
      <w:r>
        <w:rPr>
          <w:rStyle w:val="FootnoteAnchor"/>
          <w:color w:val="000000"/>
          <w:sz w:val="24"/>
          <w:szCs w:val="24"/>
        </w:rPr>
        <w:footnoteReference w:id="16"/>
      </w:r>
      <w:r>
        <w:rPr>
          <w:color w:val="000000"/>
          <w:sz w:val="24"/>
          <w:szCs w:val="24"/>
        </w:rPr>
        <w:t xml:space="preserve"> </w:t>
      </w:r>
    </w:p>
    <w:p w14:paraId="66C766FC" w14:textId="77777777" w:rsidR="004114D1" w:rsidRDefault="0035329A">
      <w:pPr>
        <w:pStyle w:val="LO-Normal"/>
        <w:spacing w:line="480" w:lineRule="auto"/>
        <w:rPr>
          <w:color w:val="000000"/>
          <w:sz w:val="24"/>
          <w:szCs w:val="24"/>
        </w:rPr>
      </w:pPr>
      <w:r>
        <w:rPr>
          <w:color w:val="000000"/>
          <w:sz w:val="24"/>
          <w:szCs w:val="24"/>
        </w:rPr>
        <w:tab/>
        <w:t>On July 17, 1944, Böhme’s company was invited to move into the underground factory space prepared in the Denkmalstollen. The cost of dispersal wa</w:t>
      </w:r>
      <w:r>
        <w:rPr>
          <w:color w:val="000000"/>
          <w:sz w:val="24"/>
          <w:szCs w:val="24"/>
        </w:rPr>
        <w:t xml:space="preserve">s 23,500 RM, and rent for the 4,000 square meter factory space came to 7,200 RM per month. </w:t>
      </w:r>
    </w:p>
    <w:p w14:paraId="0AC6BCC6" w14:textId="77777777" w:rsidR="004114D1" w:rsidRDefault="0035329A">
      <w:pPr>
        <w:pStyle w:val="LO-Normal"/>
        <w:spacing w:line="480" w:lineRule="auto"/>
      </w:pPr>
      <w:r>
        <w:rPr>
          <w:color w:val="000000"/>
          <w:sz w:val="24"/>
          <w:szCs w:val="24"/>
        </w:rPr>
        <w:tab/>
        <w:t>Employees at Böhme’s factories rose to 1,423 people. Just over a third, 381, were foreign workers, with over half of all workers being female (784).</w:t>
      </w:r>
      <w:r>
        <w:rPr>
          <w:rStyle w:val="FootnoteAnchor"/>
          <w:color w:val="000000"/>
          <w:sz w:val="24"/>
          <w:szCs w:val="24"/>
        </w:rPr>
        <w:footnoteReference w:id="17"/>
      </w:r>
      <w:r>
        <w:rPr>
          <w:color w:val="000000"/>
          <w:sz w:val="24"/>
          <w:szCs w:val="24"/>
        </w:rPr>
        <w:t xml:space="preserve"> In the Denkma</w:t>
      </w:r>
      <w:r>
        <w:rPr>
          <w:color w:val="000000"/>
          <w:sz w:val="24"/>
          <w:szCs w:val="24"/>
        </w:rPr>
        <w:t>lstollen factory, the Böhme company employed thirty Germans, supported by 120 women forced laborers. Most of the female laborers were from Ukraine, and were interned in a labor camp near Böhme headquarters in Minden. Conditions in the camp were abysmal. Wo</w:t>
      </w:r>
      <w:r>
        <w:rPr>
          <w:color w:val="000000"/>
          <w:sz w:val="24"/>
          <w:szCs w:val="24"/>
        </w:rPr>
        <w:t>rk in the factory was done in two shifts with the foreign women working a twelve-hour shift, and German women working an eight-hour shift.</w:t>
      </w:r>
      <w:r>
        <w:rPr>
          <w:rStyle w:val="FootnoteAnchor"/>
          <w:color w:val="000000"/>
          <w:sz w:val="24"/>
          <w:szCs w:val="24"/>
        </w:rPr>
        <w:footnoteReference w:id="18"/>
      </w:r>
    </w:p>
    <w:p w14:paraId="0544A8A3" w14:textId="77777777" w:rsidR="004114D1" w:rsidRDefault="0035329A">
      <w:pPr>
        <w:pStyle w:val="LO-Normal"/>
        <w:spacing w:line="480" w:lineRule="auto"/>
      </w:pPr>
      <w:r>
        <w:rPr>
          <w:color w:val="000000"/>
          <w:sz w:val="24"/>
          <w:szCs w:val="24"/>
        </w:rPr>
        <w:tab/>
        <w:t>Production Engineer for Dr. Ing. Böhme &amp; Co. was a Herr Bodenmuller, with a Herr Roettgen as Assistant Production M</w:t>
      </w:r>
      <w:r>
        <w:rPr>
          <w:color w:val="000000"/>
          <w:sz w:val="24"/>
          <w:szCs w:val="24"/>
        </w:rPr>
        <w:t xml:space="preserve">anager. Detailed information about the factory and how it ran was provided by interviews with these men. Non-precision bearings, ranging from 5/8” to 2” diameters, were manufactured on the first two levels. Balls for the bearings came from </w:t>
      </w:r>
      <w:r>
        <w:rPr>
          <w:color w:val="000000"/>
          <w:sz w:val="24"/>
          <w:szCs w:val="24"/>
        </w:rPr>
        <w:lastRenderedPageBreak/>
        <w:t xml:space="preserve">Schweinfurt and </w:t>
      </w:r>
      <w:r>
        <w:rPr>
          <w:color w:val="000000"/>
          <w:sz w:val="24"/>
          <w:szCs w:val="24"/>
        </w:rPr>
        <w:t>other places, and the casings came from the parent company in Minden. Final assembly was then carried out in the tunnel.</w:t>
      </w:r>
      <w:r>
        <w:rPr>
          <w:rStyle w:val="FootnoteAnchor"/>
          <w:color w:val="000000"/>
          <w:sz w:val="24"/>
          <w:szCs w:val="24"/>
        </w:rPr>
        <w:footnoteReference w:id="19"/>
      </w:r>
      <w:r>
        <w:rPr>
          <w:color w:val="000000"/>
          <w:sz w:val="24"/>
          <w:szCs w:val="24"/>
        </w:rPr>
        <w:t xml:space="preserve"> </w:t>
      </w:r>
      <w:bookmarkStart w:id="25" w:name="Dr_Ing_Bohme_Co"/>
      <w:r>
        <w:rPr>
          <w:color w:val="000000"/>
          <w:sz w:val="24"/>
          <w:szCs w:val="24"/>
        </w:rPr>
        <w:t>Böhme</w:t>
      </w:r>
      <w:bookmarkEnd w:id="25"/>
      <w:r>
        <w:rPr>
          <w:color w:val="000000"/>
          <w:sz w:val="24"/>
          <w:szCs w:val="24"/>
        </w:rPr>
        <w:t xml:space="preserve"> &amp; Co.’s rolling bearings were produced exclusively for the Luftwaffe. Production in these underground factories is said to have </w:t>
      </w:r>
      <w:r>
        <w:rPr>
          <w:color w:val="000000"/>
          <w:sz w:val="24"/>
          <w:szCs w:val="24"/>
        </w:rPr>
        <w:t>begun in September, 1944, and ended April 4, 1945, a month before Allied troops reached the area.</w:t>
      </w:r>
    </w:p>
    <w:p w14:paraId="36062B3D" w14:textId="77777777" w:rsidR="004114D1" w:rsidRDefault="0035329A">
      <w:pPr>
        <w:pStyle w:val="LO-Normal"/>
        <w:spacing w:line="480" w:lineRule="auto"/>
        <w:rPr>
          <w:i/>
          <w:color w:val="000000"/>
          <w:sz w:val="24"/>
          <w:szCs w:val="24"/>
        </w:rPr>
      </w:pPr>
      <w:r>
        <w:rPr>
          <w:i/>
          <w:color w:val="000000"/>
          <w:sz w:val="24"/>
          <w:szCs w:val="24"/>
        </w:rPr>
        <w:t>Veltrup KG</w:t>
      </w:r>
    </w:p>
    <w:p w14:paraId="25B59B94" w14:textId="77777777" w:rsidR="004114D1" w:rsidRDefault="0035329A">
      <w:pPr>
        <w:pStyle w:val="LO-Normal"/>
        <w:spacing w:line="480" w:lineRule="auto"/>
      </w:pPr>
      <w:r>
        <w:rPr>
          <w:color w:val="000000"/>
          <w:sz w:val="24"/>
          <w:szCs w:val="24"/>
        </w:rPr>
        <w:tab/>
        <w:t>The third and fourth levels were occupied by the Veltrup company from Aachen, which produced parts for tanks, hand grenades and gears. The Veltrup</w:t>
      </w:r>
      <w:r>
        <w:rPr>
          <w:color w:val="000000"/>
          <w:sz w:val="24"/>
          <w:szCs w:val="24"/>
        </w:rPr>
        <w:t xml:space="preserve"> company moved their factory to Porta some time before the Allies reached Aachen in June 1944, and production in the upper levels of the Denkmalstollen began in October 1944. Production This company used 80 employees who were brought with the machinery fro</w:t>
      </w:r>
      <w:r>
        <w:rPr>
          <w:color w:val="000000"/>
          <w:sz w:val="24"/>
          <w:szCs w:val="24"/>
        </w:rPr>
        <w:t>m the plant in Aachen.</w:t>
      </w:r>
      <w:r>
        <w:rPr>
          <w:rStyle w:val="FootnoteAnchor"/>
          <w:color w:val="000000"/>
          <w:sz w:val="24"/>
          <w:szCs w:val="24"/>
        </w:rPr>
        <w:footnoteReference w:id="20"/>
      </w:r>
      <w:r>
        <w:rPr>
          <w:color w:val="000000"/>
          <w:sz w:val="24"/>
          <w:szCs w:val="24"/>
        </w:rPr>
        <w:t xml:space="preserve"> </w:t>
      </w:r>
    </w:p>
    <w:p w14:paraId="431E3D21" w14:textId="77777777" w:rsidR="004114D1" w:rsidRDefault="0035329A">
      <w:pPr>
        <w:pStyle w:val="LO-Normal"/>
        <w:spacing w:line="480" w:lineRule="auto"/>
      </w:pPr>
      <w:r>
        <w:rPr>
          <w:color w:val="000000"/>
          <w:sz w:val="24"/>
          <w:szCs w:val="24"/>
        </w:rPr>
        <w:tab/>
        <w:t>In total, a labor force of 400-500 was used in two twelve hour shifts, with an estimated two-thirds of the labor comprising foreign workers. In Aachen, Veltrup produced blanks for practice, hand grenade shafts with fins, pumps for</w:t>
      </w:r>
      <w:r>
        <w:rPr>
          <w:color w:val="000000"/>
          <w:sz w:val="24"/>
          <w:szCs w:val="24"/>
        </w:rPr>
        <w:t xml:space="preserve"> coolant, gear oil and gasoline, steel bodies for engines, and component parts for the Junkers-Motorenwerke. In the underground dispersal plant, production was limited to combustion chambers and vanes for the anti-tank rocket launcher, commonly known in En</w:t>
      </w:r>
      <w:r>
        <w:rPr>
          <w:color w:val="000000"/>
          <w:sz w:val="24"/>
          <w:szCs w:val="24"/>
        </w:rPr>
        <w:t>glish as the “tanks bane” and in German as the “</w:t>
      </w:r>
      <w:r>
        <w:rPr>
          <w:i/>
          <w:color w:val="000000"/>
          <w:sz w:val="24"/>
          <w:szCs w:val="24"/>
        </w:rPr>
        <w:t>Panzerschreck</w:t>
      </w:r>
      <w:r>
        <w:rPr>
          <w:color w:val="000000"/>
          <w:sz w:val="24"/>
          <w:szCs w:val="24"/>
        </w:rPr>
        <w:t>”. Additionally, shafts with fins for hand grenades were manufactured.</w:t>
      </w:r>
      <w:r>
        <w:rPr>
          <w:rStyle w:val="FootnoteAnchor"/>
          <w:color w:val="000000"/>
          <w:sz w:val="24"/>
          <w:szCs w:val="24"/>
        </w:rPr>
        <w:footnoteReference w:id="21"/>
      </w:r>
      <w:r>
        <w:rPr>
          <w:color w:val="000000"/>
          <w:sz w:val="24"/>
          <w:szCs w:val="24"/>
        </w:rPr>
        <w:t xml:space="preserve"> Fourteen welding booths were crammed into one 36-foot by 22-foot partition in the back of the third floor.</w:t>
      </w:r>
      <w:r>
        <w:rPr>
          <w:rStyle w:val="FootnoteAnchor"/>
          <w:color w:val="000000"/>
          <w:sz w:val="24"/>
          <w:szCs w:val="24"/>
        </w:rPr>
        <w:footnoteReference w:id="22"/>
      </w:r>
      <w:r>
        <w:rPr>
          <w:color w:val="000000"/>
          <w:sz w:val="24"/>
          <w:szCs w:val="24"/>
        </w:rPr>
        <w:t xml:space="preserve"> </w:t>
      </w:r>
      <w:bookmarkStart w:id="26" w:name="Veltrup_KG"/>
      <w:r>
        <w:rPr>
          <w:color w:val="000000"/>
          <w:sz w:val="24"/>
          <w:szCs w:val="24"/>
        </w:rPr>
        <w:t>Working</w:t>
      </w:r>
      <w:bookmarkEnd w:id="26"/>
      <w:r>
        <w:rPr>
          <w:color w:val="000000"/>
          <w:sz w:val="24"/>
          <w:szCs w:val="24"/>
        </w:rPr>
        <w:t xml:space="preserve"> conditi</w:t>
      </w:r>
      <w:r>
        <w:rPr>
          <w:color w:val="000000"/>
          <w:sz w:val="24"/>
          <w:szCs w:val="24"/>
        </w:rPr>
        <w:t>ons would have been very uncomfortable due to the inadequate ventilation and long working hours.</w:t>
      </w:r>
    </w:p>
    <w:p w14:paraId="7A1BF5F3" w14:textId="77777777" w:rsidR="00581A29" w:rsidRDefault="00581A29">
      <w:pPr>
        <w:pStyle w:val="LO-Normal"/>
        <w:spacing w:line="480" w:lineRule="auto"/>
        <w:rPr>
          <w:b/>
          <w:color w:val="000000"/>
          <w:sz w:val="24"/>
          <w:szCs w:val="24"/>
        </w:rPr>
      </w:pPr>
      <w:bookmarkStart w:id="27" w:name="Jakobsberg"/>
    </w:p>
    <w:p w14:paraId="1DB758C0" w14:textId="77777777" w:rsidR="004114D1" w:rsidRDefault="0035329A">
      <w:pPr>
        <w:pStyle w:val="LO-Normal"/>
        <w:spacing w:line="480" w:lineRule="auto"/>
      </w:pPr>
      <w:r>
        <w:rPr>
          <w:b/>
          <w:color w:val="000000"/>
          <w:sz w:val="24"/>
          <w:szCs w:val="24"/>
        </w:rPr>
        <w:lastRenderedPageBreak/>
        <w:t>Jakobsberg</w:t>
      </w:r>
      <w:bookmarkEnd w:id="27"/>
      <w:r>
        <w:rPr>
          <w:b/>
          <w:color w:val="000000"/>
          <w:sz w:val="24"/>
          <w:szCs w:val="24"/>
        </w:rPr>
        <w:t xml:space="preserve"> (Hammerwerke and Dachs I)</w:t>
      </w:r>
    </w:p>
    <w:p w14:paraId="1DD47FC4" w14:textId="77777777" w:rsidR="004114D1" w:rsidRDefault="0035329A">
      <w:pPr>
        <w:pStyle w:val="LO-Normal"/>
        <w:spacing w:line="480" w:lineRule="auto"/>
        <w:rPr>
          <w:i/>
          <w:color w:val="000000"/>
          <w:sz w:val="24"/>
          <w:szCs w:val="24"/>
        </w:rPr>
      </w:pPr>
      <w:bookmarkStart w:id="28" w:name="Location_Constructions"/>
      <w:bookmarkEnd w:id="28"/>
      <w:r>
        <w:rPr>
          <w:i/>
          <w:color w:val="000000"/>
          <w:sz w:val="24"/>
          <w:szCs w:val="24"/>
        </w:rPr>
        <w:t>Location</w:t>
      </w:r>
    </w:p>
    <w:p w14:paraId="7C3636A6" w14:textId="77777777" w:rsidR="004114D1" w:rsidRDefault="0035329A">
      <w:pPr>
        <w:pStyle w:val="LO-Normal"/>
        <w:spacing w:line="480" w:lineRule="auto"/>
      </w:pPr>
      <w:r>
        <w:rPr>
          <w:color w:val="000000"/>
          <w:sz w:val="24"/>
          <w:szCs w:val="24"/>
        </w:rPr>
        <w:tab/>
        <w:t xml:space="preserve">On the east side of the river, Jakobsberg forms the westernmost peak of the Wesergebirge. The town of Hausberge </w:t>
      </w:r>
      <w:r>
        <w:rPr>
          <w:color w:val="000000"/>
          <w:sz w:val="24"/>
          <w:szCs w:val="24"/>
        </w:rPr>
        <w:t>sits at the foot of the hill to the South. A forty-meter-thick layer of sandstone makes up the bulk of the range, laying at about a twenty-degree angle from the North, so that the sandstone increases to the South. Through the nineteenth century, two separa</w:t>
      </w:r>
      <w:r>
        <w:rPr>
          <w:color w:val="000000"/>
          <w:sz w:val="24"/>
          <w:szCs w:val="24"/>
        </w:rPr>
        <w:t>te sandstone quarries existed in the Jakobsberg, owned by different families. By the turn of the century both mines had gone out of business and were left unused.</w:t>
      </w:r>
      <w:r>
        <w:rPr>
          <w:rStyle w:val="FootnoteAnchor"/>
          <w:color w:val="000000"/>
          <w:sz w:val="24"/>
          <w:szCs w:val="24"/>
        </w:rPr>
        <w:footnoteReference w:id="23"/>
      </w:r>
      <w:r>
        <w:rPr>
          <w:color w:val="000000"/>
          <w:sz w:val="24"/>
          <w:szCs w:val="24"/>
        </w:rPr>
        <w:t xml:space="preserve"> These mines were retrofitted for armaments production in 1944. </w:t>
      </w:r>
    </w:p>
    <w:p w14:paraId="46DB8434" w14:textId="77777777" w:rsidR="004114D1" w:rsidRDefault="0035329A">
      <w:pPr>
        <w:pStyle w:val="LO-Normal"/>
        <w:spacing w:line="480" w:lineRule="auto"/>
        <w:rPr>
          <w:i/>
          <w:color w:val="000000"/>
          <w:sz w:val="24"/>
          <w:szCs w:val="24"/>
        </w:rPr>
      </w:pPr>
      <w:r>
        <w:rPr>
          <w:i/>
          <w:color w:val="000000"/>
          <w:sz w:val="24"/>
          <w:szCs w:val="24"/>
        </w:rPr>
        <w:t>Construction</w:t>
      </w:r>
    </w:p>
    <w:p w14:paraId="6E6B8924" w14:textId="77777777" w:rsidR="004114D1" w:rsidRDefault="0035329A">
      <w:pPr>
        <w:pStyle w:val="LO-Normal"/>
        <w:spacing w:line="480" w:lineRule="auto"/>
      </w:pPr>
      <w:r>
        <w:rPr>
          <w:color w:val="000000"/>
          <w:sz w:val="24"/>
          <w:szCs w:val="24"/>
        </w:rPr>
        <w:tab/>
        <w:t>The upper syst</w:t>
      </w:r>
      <w:r>
        <w:rPr>
          <w:color w:val="000000"/>
          <w:sz w:val="24"/>
          <w:szCs w:val="24"/>
        </w:rPr>
        <w:t>em consisted of nine levels and was code named “Stöhr I.” After August and September 1944 was fitted with machinery from the Philips Radio Valve factory from Eindhoven, in Holland, and given the code name “Hammerwerke.” This was a massive open hall that wa</w:t>
      </w:r>
      <w:r>
        <w:rPr>
          <w:color w:val="000000"/>
          <w:sz w:val="24"/>
          <w:szCs w:val="24"/>
        </w:rPr>
        <w:t>s separated into different overlapping levels, depending on the position of the sandstone layers, creating more than 86,000 square feet of production floor space. The interior structure was for the most part unsupported except for a few areas where steel j</w:t>
      </w:r>
      <w:r>
        <w:rPr>
          <w:color w:val="000000"/>
          <w:sz w:val="24"/>
          <w:szCs w:val="24"/>
        </w:rPr>
        <w:t>oists and timber lagging was used. The walls were left unfinished and only whitewashed. Excavation in this section was done at the same time as the lower mine.</w:t>
      </w:r>
      <w:r>
        <w:rPr>
          <w:rStyle w:val="FootnoteAnchor"/>
          <w:color w:val="000000"/>
          <w:sz w:val="24"/>
          <w:szCs w:val="24"/>
        </w:rPr>
        <w:footnoteReference w:id="24"/>
      </w:r>
    </w:p>
    <w:p w14:paraId="2E792A82" w14:textId="77777777" w:rsidR="004114D1" w:rsidRDefault="0035329A">
      <w:pPr>
        <w:pStyle w:val="LO-Normal"/>
        <w:spacing w:line="480" w:lineRule="auto"/>
      </w:pPr>
      <w:r>
        <w:rPr>
          <w:color w:val="000000"/>
          <w:sz w:val="24"/>
          <w:szCs w:val="24"/>
        </w:rPr>
        <w:tab/>
        <w:t xml:space="preserve">The lower mine was expanded to nearly 70,000 square feet and was originally assigned to the </w:t>
      </w:r>
      <w:r>
        <w:rPr>
          <w:color w:val="000000"/>
          <w:sz w:val="24"/>
          <w:szCs w:val="24"/>
        </w:rPr>
        <w:t>Ambi-Budd company, manufacturer of airplane frames, but after August 1944 was turned over to the Deurag-Nerag company from Hannover for the production of lubricating oil (</w:t>
      </w:r>
      <w:r>
        <w:rPr>
          <w:i/>
          <w:color w:val="000000"/>
          <w:sz w:val="24"/>
          <w:szCs w:val="24"/>
        </w:rPr>
        <w:t>Schmieröl</w:t>
      </w:r>
      <w:r>
        <w:rPr>
          <w:color w:val="000000"/>
          <w:sz w:val="24"/>
          <w:szCs w:val="24"/>
        </w:rPr>
        <w:t xml:space="preserve">) and was given the code name “Dachs I.” As observed at the end of the war, </w:t>
      </w:r>
      <w:r>
        <w:rPr>
          <w:color w:val="000000"/>
          <w:sz w:val="24"/>
          <w:szCs w:val="24"/>
        </w:rPr>
        <w:t xml:space="preserve">the </w:t>
      </w:r>
      <w:r>
        <w:rPr>
          <w:color w:val="000000"/>
          <w:sz w:val="24"/>
          <w:szCs w:val="24"/>
        </w:rPr>
        <w:lastRenderedPageBreak/>
        <w:t>condition of the tunnel was extremely well. No cave-ins were observed in the main tunnel area, and only one cave-in was found in the unfinished tunnel that was to connect to the railway system. This area had suffered a large cave-in due to excavation i</w:t>
      </w:r>
      <w:r>
        <w:rPr>
          <w:color w:val="000000"/>
          <w:sz w:val="24"/>
          <w:szCs w:val="24"/>
        </w:rPr>
        <w:t>nto the loose and unstable Cornbrash shale. This section was enforced by “steel ribs and timber laggings.”</w:t>
      </w:r>
      <w:r>
        <w:rPr>
          <w:rStyle w:val="FootnoteAnchor"/>
          <w:color w:val="000000"/>
          <w:sz w:val="24"/>
          <w:szCs w:val="24"/>
        </w:rPr>
        <w:footnoteReference w:id="25"/>
      </w:r>
    </w:p>
    <w:p w14:paraId="79607D96" w14:textId="77777777" w:rsidR="004114D1" w:rsidRDefault="004114D1">
      <w:pPr>
        <w:pStyle w:val="LO-Normal"/>
        <w:tabs>
          <w:tab w:val="left" w:pos="720"/>
          <w:tab w:val="left" w:pos="1440"/>
          <w:tab w:val="left" w:pos="2160"/>
          <w:tab w:val="left" w:pos="2880"/>
          <w:tab w:val="left" w:pos="3600"/>
          <w:tab w:val="left" w:pos="4320"/>
        </w:tabs>
        <w:rPr>
          <w:color w:val="000000"/>
          <w:sz w:val="24"/>
          <w:szCs w:val="24"/>
        </w:rPr>
      </w:pPr>
    </w:p>
    <w:p w14:paraId="05BEE4D3" w14:textId="77777777" w:rsidR="004114D1" w:rsidRDefault="0035329A">
      <w:pPr>
        <w:pStyle w:val="LO-Normal"/>
        <w:tabs>
          <w:tab w:val="left" w:pos="720"/>
          <w:tab w:val="left" w:pos="1440"/>
          <w:tab w:val="left" w:pos="2160"/>
          <w:tab w:val="left" w:pos="2880"/>
          <w:tab w:val="left" w:pos="3600"/>
          <w:tab w:val="left" w:pos="4320"/>
        </w:tabs>
        <w:rPr>
          <w:color w:val="000000"/>
          <w:sz w:val="24"/>
          <w:szCs w:val="24"/>
        </w:rPr>
      </w:pPr>
      <w:r>
        <w:rPr>
          <w:noProof/>
          <w:color w:val="000000"/>
          <w:sz w:val="24"/>
          <w:szCs w:val="24"/>
          <w:lang w:bidi="ar-SA"/>
        </w:rPr>
        <w:drawing>
          <wp:inline distT="0" distB="0" distL="0" distR="0" wp14:anchorId="5397465D" wp14:editId="6D733081">
            <wp:extent cx="5943600" cy="4564380"/>
            <wp:effectExtent l="0" t="0" r="0" b="0"/>
            <wp:docPr id="14" nam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
                    <pic:cNvPicPr>
                      <a:picLocks noChangeAspect="1" noChangeArrowheads="1"/>
                    </pic:cNvPicPr>
                  </pic:nvPicPr>
                  <pic:blipFill>
                    <a:blip r:embed="rId20"/>
                    <a:stretch>
                      <a:fillRect/>
                    </a:stretch>
                  </pic:blipFill>
                  <pic:spPr bwMode="auto">
                    <a:xfrm>
                      <a:off x="0" y="0"/>
                      <a:ext cx="5943600" cy="4564380"/>
                    </a:xfrm>
                    <a:prstGeom prst="rect">
                      <a:avLst/>
                    </a:prstGeom>
                  </pic:spPr>
                </pic:pic>
              </a:graphicData>
            </a:graphic>
          </wp:inline>
        </w:drawing>
      </w:r>
    </w:p>
    <w:p w14:paraId="075D138D" w14:textId="77777777" w:rsidR="004114D1" w:rsidRDefault="0035329A">
      <w:pPr>
        <w:pStyle w:val="LO-Normal"/>
        <w:tabs>
          <w:tab w:val="left" w:pos="720"/>
          <w:tab w:val="left" w:pos="1440"/>
          <w:tab w:val="left" w:pos="2160"/>
          <w:tab w:val="left" w:pos="2880"/>
          <w:tab w:val="left" w:pos="3600"/>
          <w:tab w:val="left" w:pos="4320"/>
        </w:tabs>
      </w:pPr>
      <w:r>
        <w:rPr>
          <w:color w:val="000000"/>
          <w:sz w:val="24"/>
          <w:szCs w:val="24"/>
        </w:rPr>
        <w:t>[</w:t>
      </w:r>
      <w:bookmarkStart w:id="29" w:name="CIOSdiagram_mf0514"/>
      <w:r>
        <w:rPr>
          <w:color w:val="000000"/>
          <w:sz w:val="24"/>
          <w:szCs w:val="24"/>
        </w:rPr>
        <w:t>Figure</w:t>
      </w:r>
      <w:bookmarkEnd w:id="29"/>
      <w:r>
        <w:rPr>
          <w:color w:val="000000"/>
          <w:sz w:val="24"/>
          <w:szCs w:val="24"/>
        </w:rPr>
        <w:t xml:space="preserve"> 2.8. Sketch of Hammerwerke tunnels. Source: CIOS Report.]</w:t>
      </w:r>
    </w:p>
    <w:p w14:paraId="18C3B1BC" w14:textId="77777777" w:rsidR="004114D1" w:rsidRDefault="004114D1">
      <w:pPr>
        <w:pStyle w:val="LO-Normal"/>
        <w:tabs>
          <w:tab w:val="left" w:pos="720"/>
          <w:tab w:val="left" w:pos="1440"/>
          <w:tab w:val="left" w:pos="2160"/>
          <w:tab w:val="left" w:pos="2880"/>
          <w:tab w:val="left" w:pos="3600"/>
          <w:tab w:val="left" w:pos="4320"/>
        </w:tabs>
        <w:rPr>
          <w:color w:val="000000"/>
          <w:sz w:val="24"/>
          <w:szCs w:val="24"/>
        </w:rPr>
      </w:pPr>
    </w:p>
    <w:p w14:paraId="268644E7" w14:textId="77777777" w:rsidR="004114D1" w:rsidRDefault="0035329A">
      <w:pPr>
        <w:pStyle w:val="LO-Normal"/>
        <w:tabs>
          <w:tab w:val="left" w:pos="720"/>
          <w:tab w:val="left" w:pos="1440"/>
          <w:tab w:val="left" w:pos="2160"/>
          <w:tab w:val="left" w:pos="2880"/>
          <w:tab w:val="left" w:pos="3600"/>
          <w:tab w:val="left" w:pos="4320"/>
        </w:tabs>
        <w:rPr>
          <w:color w:val="000000"/>
          <w:sz w:val="24"/>
          <w:szCs w:val="24"/>
        </w:rPr>
      </w:pPr>
      <w:r>
        <w:rPr>
          <w:noProof/>
          <w:color w:val="000000"/>
          <w:sz w:val="24"/>
          <w:szCs w:val="24"/>
          <w:lang w:bidi="ar-SA"/>
        </w:rPr>
        <w:lastRenderedPageBreak/>
        <w:drawing>
          <wp:inline distT="0" distB="0" distL="0" distR="0" wp14:anchorId="7718B314" wp14:editId="099B0DF7">
            <wp:extent cx="5943600" cy="4527550"/>
            <wp:effectExtent l="0" t="0" r="0" b="0"/>
            <wp:docPr id="15" nam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pic:cNvPicPr>
                      <a:picLocks noChangeAspect="1" noChangeArrowheads="1"/>
                    </pic:cNvPicPr>
                  </pic:nvPicPr>
                  <pic:blipFill>
                    <a:blip r:embed="rId21"/>
                    <a:stretch>
                      <a:fillRect/>
                    </a:stretch>
                  </pic:blipFill>
                  <pic:spPr bwMode="auto">
                    <a:xfrm>
                      <a:off x="0" y="0"/>
                      <a:ext cx="5943600" cy="4527550"/>
                    </a:xfrm>
                    <a:prstGeom prst="rect">
                      <a:avLst/>
                    </a:prstGeom>
                  </pic:spPr>
                </pic:pic>
              </a:graphicData>
            </a:graphic>
          </wp:inline>
        </w:drawing>
      </w:r>
    </w:p>
    <w:p w14:paraId="080E0FF6" w14:textId="77777777" w:rsidR="004114D1" w:rsidRDefault="0035329A">
      <w:pPr>
        <w:pStyle w:val="LO-Normal"/>
        <w:tabs>
          <w:tab w:val="left" w:pos="720"/>
          <w:tab w:val="left" w:pos="1440"/>
          <w:tab w:val="left" w:pos="2160"/>
          <w:tab w:val="left" w:pos="2880"/>
          <w:tab w:val="left" w:pos="3600"/>
          <w:tab w:val="left" w:pos="4320"/>
        </w:tabs>
      </w:pPr>
      <w:r>
        <w:rPr>
          <w:color w:val="000000"/>
          <w:sz w:val="24"/>
          <w:szCs w:val="24"/>
        </w:rPr>
        <w:t>[</w:t>
      </w:r>
      <w:bookmarkStart w:id="30" w:name="CIOSDiagramDachsI_mf0513"/>
      <w:r>
        <w:rPr>
          <w:color w:val="000000"/>
          <w:sz w:val="24"/>
          <w:szCs w:val="24"/>
        </w:rPr>
        <w:t>Figure</w:t>
      </w:r>
      <w:bookmarkEnd w:id="30"/>
      <w:r>
        <w:rPr>
          <w:color w:val="000000"/>
          <w:sz w:val="24"/>
          <w:szCs w:val="24"/>
        </w:rPr>
        <w:t xml:space="preserve"> 2.9. Diagrams of Dachs I, included in the CIOS report. Source: CIOS Report.]</w:t>
      </w:r>
    </w:p>
    <w:p w14:paraId="1E871321" w14:textId="77777777" w:rsidR="004114D1" w:rsidRDefault="004114D1">
      <w:pPr>
        <w:pStyle w:val="LO-Normal"/>
        <w:tabs>
          <w:tab w:val="left" w:pos="720"/>
          <w:tab w:val="left" w:pos="1440"/>
          <w:tab w:val="left" w:pos="2160"/>
          <w:tab w:val="left" w:pos="2880"/>
          <w:tab w:val="left" w:pos="3600"/>
          <w:tab w:val="left" w:pos="4320"/>
        </w:tabs>
        <w:spacing w:line="480" w:lineRule="auto"/>
        <w:rPr>
          <w:i/>
          <w:color w:val="000000"/>
          <w:sz w:val="24"/>
          <w:szCs w:val="24"/>
        </w:rPr>
      </w:pPr>
    </w:p>
    <w:p w14:paraId="3EF5ACC2" w14:textId="77777777" w:rsidR="004114D1" w:rsidRDefault="0035329A">
      <w:pPr>
        <w:pStyle w:val="LO-Normal"/>
        <w:tabs>
          <w:tab w:val="left" w:pos="720"/>
          <w:tab w:val="left" w:pos="1440"/>
          <w:tab w:val="left" w:pos="2160"/>
          <w:tab w:val="left" w:pos="2880"/>
          <w:tab w:val="left" w:pos="3600"/>
          <w:tab w:val="left" w:pos="4320"/>
        </w:tabs>
        <w:spacing w:line="480" w:lineRule="auto"/>
      </w:pPr>
      <w:bookmarkStart w:id="31" w:name="Hammerwerke"/>
      <w:r>
        <w:rPr>
          <w:i/>
          <w:color w:val="000000"/>
          <w:sz w:val="24"/>
          <w:szCs w:val="24"/>
        </w:rPr>
        <w:t>Hammerwer</w:t>
      </w:r>
      <w:bookmarkEnd w:id="31"/>
      <w:r>
        <w:rPr>
          <w:i/>
          <w:color w:val="000000"/>
          <w:sz w:val="24"/>
          <w:szCs w:val="24"/>
        </w:rPr>
        <w:t>ke</w:t>
      </w:r>
    </w:p>
    <w:p w14:paraId="71F16B29" w14:textId="77777777" w:rsidR="004114D1" w:rsidRDefault="0035329A">
      <w:pPr>
        <w:pStyle w:val="LO-Normal"/>
        <w:tabs>
          <w:tab w:val="left" w:pos="720"/>
          <w:tab w:val="left" w:pos="1440"/>
          <w:tab w:val="left" w:pos="2160"/>
          <w:tab w:val="left" w:pos="2880"/>
          <w:tab w:val="left" w:pos="3600"/>
          <w:tab w:val="left" w:pos="4320"/>
        </w:tabs>
        <w:spacing w:line="480" w:lineRule="auto"/>
      </w:pPr>
      <w:r>
        <w:rPr>
          <w:color w:val="000000"/>
          <w:sz w:val="24"/>
          <w:szCs w:val="24"/>
        </w:rPr>
        <w:tab/>
        <w:t>A CIOS Report of 1946 offers the most concise details about the Hammerwerke project as it existed at the end of the War. The former quarries were “enlarged by the G</w:t>
      </w:r>
      <w:r>
        <w:rPr>
          <w:color w:val="000000"/>
          <w:sz w:val="24"/>
          <w:szCs w:val="24"/>
        </w:rPr>
        <w:t>ewerkschaft Porta to house the Phillips Radio Valve factory from Eindhoven, in Holland.”</w:t>
      </w:r>
      <w:r>
        <w:rPr>
          <w:rStyle w:val="FootnoteAnchor"/>
          <w:color w:val="000000"/>
          <w:sz w:val="24"/>
          <w:szCs w:val="24"/>
        </w:rPr>
        <w:footnoteReference w:id="26"/>
      </w:r>
      <w:r>
        <w:rPr>
          <w:color w:val="000000"/>
          <w:sz w:val="24"/>
          <w:szCs w:val="24"/>
        </w:rPr>
        <w:t xml:space="preserve"> Construction started in March 1944, and was completed by September 1944. Radio tubes and radio measuring systems were produced for a few weeks during the months of Fe</w:t>
      </w:r>
      <w:r>
        <w:rPr>
          <w:color w:val="000000"/>
          <w:sz w:val="24"/>
          <w:szCs w:val="24"/>
        </w:rPr>
        <w:t xml:space="preserve">bruary and March 1945. </w:t>
      </w:r>
      <w:r>
        <w:rPr>
          <w:color w:val="000000"/>
          <w:sz w:val="24"/>
          <w:szCs w:val="24"/>
        </w:rPr>
        <w:lastRenderedPageBreak/>
        <w:t>Remote-controlled bombs were also produced by the Rentrop company of Stadthagen in a small part of the upper system.</w:t>
      </w:r>
      <w:r>
        <w:rPr>
          <w:rStyle w:val="FootnoteAnchor"/>
          <w:color w:val="000000"/>
          <w:sz w:val="24"/>
          <w:szCs w:val="24"/>
        </w:rPr>
        <w:footnoteReference w:id="27"/>
      </w:r>
      <w:r>
        <w:rPr>
          <w:color w:val="000000"/>
          <w:sz w:val="24"/>
          <w:szCs w:val="24"/>
        </w:rPr>
        <w:t xml:space="preserve"> </w:t>
      </w:r>
    </w:p>
    <w:p w14:paraId="55A8F82F"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ab/>
        <w:t>Access to the main entrance was on seventh floor through a one-meter-thick concrete blast wall. A ramp leading fr</w:t>
      </w:r>
      <w:r>
        <w:rPr>
          <w:color w:val="000000"/>
          <w:sz w:val="24"/>
          <w:szCs w:val="24"/>
        </w:rPr>
        <w:t>om the entrance connected to the main road leading to Hausberge to the South by a funicular railway and to a small road leading through the woods for 1.5 miles to the East end of Hausberge. A total of nine levels existed for factory floor space in the Hamm</w:t>
      </w:r>
      <w:r>
        <w:rPr>
          <w:color w:val="000000"/>
          <w:sz w:val="24"/>
          <w:szCs w:val="24"/>
        </w:rPr>
        <w:t>erwerke tunnels. Stairwells inside provided access to the other levels and a ten-foot by thirteen-foot elevator (5.5-ton capacity) served floors 1-7. The floors were stacked at an angle following the upwards slanting strata of sandstone, see the upper left</w:t>
      </w:r>
      <w:r>
        <w:rPr>
          <w:color w:val="000000"/>
          <w:sz w:val="24"/>
          <w:szCs w:val="24"/>
        </w:rPr>
        <w:t xml:space="preserve"> corner of Figure 2.9. The nine levels were used as follows:</w:t>
      </w:r>
    </w:p>
    <w:p w14:paraId="4E45F951" w14:textId="77777777" w:rsidR="004114D1" w:rsidRDefault="004114D1">
      <w:pPr>
        <w:pStyle w:val="LO-Normal"/>
        <w:tabs>
          <w:tab w:val="left" w:pos="720"/>
          <w:tab w:val="left" w:pos="1440"/>
          <w:tab w:val="left" w:pos="2160"/>
          <w:tab w:val="left" w:pos="2880"/>
          <w:tab w:val="left" w:pos="3600"/>
          <w:tab w:val="left" w:pos="4320"/>
        </w:tabs>
        <w:spacing w:line="480" w:lineRule="auto"/>
        <w:rPr>
          <w:color w:val="000000"/>
          <w:sz w:val="24"/>
          <w:szCs w:val="24"/>
        </w:rPr>
      </w:pPr>
    </w:p>
    <w:p w14:paraId="6D7A74E3"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1</w:t>
      </w:r>
      <w:r>
        <w:rPr>
          <w:color w:val="000000"/>
          <w:sz w:val="16"/>
          <w:szCs w:val="24"/>
          <w:vertAlign w:val="superscript"/>
        </w:rPr>
        <w:t>st</w:t>
      </w:r>
      <w:r>
        <w:rPr>
          <w:color w:val="000000"/>
          <w:sz w:val="24"/>
          <w:szCs w:val="24"/>
        </w:rPr>
        <w:t xml:space="preserve"> floor: tool room and maintenance shop. Everything in tip top shape with plenty of space and good tools and machinery. Gas mixing plant which was then distributed to other floors via normal p</w:t>
      </w:r>
      <w:r>
        <w:rPr>
          <w:color w:val="000000"/>
          <w:sz w:val="24"/>
          <w:szCs w:val="24"/>
        </w:rPr>
        <w:t>iping.</w:t>
      </w:r>
    </w:p>
    <w:p w14:paraId="0DE307DA"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2</w:t>
      </w:r>
      <w:r>
        <w:rPr>
          <w:color w:val="000000"/>
          <w:sz w:val="16"/>
          <w:szCs w:val="24"/>
          <w:vertAlign w:val="superscript"/>
        </w:rPr>
        <w:t>nd</w:t>
      </w:r>
      <w:r>
        <w:rPr>
          <w:color w:val="000000"/>
          <w:sz w:val="24"/>
          <w:szCs w:val="24"/>
        </w:rPr>
        <w:t xml:space="preserve"> floor: devoted to grid rolling</w:t>
      </w:r>
    </w:p>
    <w:p w14:paraId="59B0F283"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3</w:t>
      </w:r>
      <w:r>
        <w:rPr>
          <w:color w:val="000000"/>
          <w:sz w:val="16"/>
          <w:szCs w:val="24"/>
          <w:vertAlign w:val="superscript"/>
        </w:rPr>
        <w:t>rd</w:t>
      </w:r>
      <w:r>
        <w:rPr>
          <w:color w:val="000000"/>
          <w:sz w:val="24"/>
          <w:szCs w:val="24"/>
        </w:rPr>
        <w:t xml:space="preserve"> floor: component assembly</w:t>
      </w:r>
    </w:p>
    <w:p w14:paraId="74546DE5"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4</w:t>
      </w:r>
      <w:r>
        <w:rPr>
          <w:color w:val="000000"/>
          <w:sz w:val="16"/>
          <w:szCs w:val="24"/>
          <w:vertAlign w:val="superscript"/>
        </w:rPr>
        <w:t>th</w:t>
      </w:r>
      <w:r>
        <w:rPr>
          <w:color w:val="000000"/>
          <w:sz w:val="24"/>
          <w:szCs w:val="24"/>
        </w:rPr>
        <w:t xml:space="preserve"> floor: assembly and testing</w:t>
      </w:r>
    </w:p>
    <w:p w14:paraId="6608D004"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5</w:t>
      </w:r>
      <w:r>
        <w:rPr>
          <w:color w:val="000000"/>
          <w:sz w:val="16"/>
          <w:szCs w:val="24"/>
          <w:vertAlign w:val="superscript"/>
        </w:rPr>
        <w:t>th</w:t>
      </w:r>
      <w:r>
        <w:rPr>
          <w:color w:val="000000"/>
          <w:sz w:val="24"/>
          <w:szCs w:val="24"/>
        </w:rPr>
        <w:t xml:space="preserve"> floor: filament wires and testing, not yet in full production. Floor also used by Carsten of Hamburg who stamped mica parts used by Philips for asse</w:t>
      </w:r>
      <w:r>
        <w:rPr>
          <w:color w:val="000000"/>
          <w:sz w:val="24"/>
          <w:szCs w:val="24"/>
        </w:rPr>
        <w:t>mbly.</w:t>
      </w:r>
    </w:p>
    <w:p w14:paraId="7B2123F5"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6</w:t>
      </w:r>
      <w:r>
        <w:rPr>
          <w:color w:val="000000"/>
          <w:sz w:val="16"/>
          <w:szCs w:val="24"/>
          <w:vertAlign w:val="superscript"/>
        </w:rPr>
        <w:t>th</w:t>
      </w:r>
      <w:r>
        <w:rPr>
          <w:color w:val="000000"/>
          <w:sz w:val="24"/>
          <w:szCs w:val="24"/>
        </w:rPr>
        <w:t xml:space="preserve"> floor: sleeping quarters and offices</w:t>
      </w:r>
    </w:p>
    <w:p w14:paraId="416D6D88"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7</w:t>
      </w:r>
      <w:r>
        <w:rPr>
          <w:color w:val="000000"/>
          <w:sz w:val="16"/>
          <w:szCs w:val="24"/>
          <w:vertAlign w:val="superscript"/>
        </w:rPr>
        <w:t>th</w:t>
      </w:r>
      <w:r>
        <w:rPr>
          <w:color w:val="000000"/>
          <w:sz w:val="24"/>
          <w:szCs w:val="24"/>
        </w:rPr>
        <w:t xml:space="preserve"> floor: main entrance and exit. Production of cathodes and filaments</w:t>
      </w:r>
    </w:p>
    <w:p w14:paraId="1E0FDA3E"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8</w:t>
      </w:r>
      <w:r>
        <w:rPr>
          <w:color w:val="000000"/>
          <w:sz w:val="16"/>
          <w:szCs w:val="24"/>
          <w:vertAlign w:val="superscript"/>
        </w:rPr>
        <w:t>th</w:t>
      </w:r>
      <w:r>
        <w:rPr>
          <w:color w:val="000000"/>
          <w:sz w:val="24"/>
          <w:szCs w:val="24"/>
        </w:rPr>
        <w:t xml:space="preserve"> floor: preparation of cathodes and filaments</w:t>
      </w:r>
    </w:p>
    <w:p w14:paraId="61343C36"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9</w:t>
      </w:r>
      <w:r>
        <w:rPr>
          <w:color w:val="000000"/>
          <w:sz w:val="16"/>
          <w:szCs w:val="24"/>
          <w:vertAlign w:val="superscript"/>
        </w:rPr>
        <w:t>th</w:t>
      </w:r>
      <w:r>
        <w:rPr>
          <w:color w:val="000000"/>
          <w:sz w:val="24"/>
          <w:szCs w:val="24"/>
        </w:rPr>
        <w:t xml:space="preserve"> floor: offices and ablution, with small exit probably only used by staff.</w:t>
      </w:r>
      <w:r>
        <w:rPr>
          <w:rStyle w:val="FootnoteAnchor"/>
          <w:color w:val="000000"/>
          <w:sz w:val="24"/>
          <w:szCs w:val="24"/>
        </w:rPr>
        <w:footnoteReference w:id="28"/>
      </w:r>
    </w:p>
    <w:p w14:paraId="2BF6CC98"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w:t>
      </w:r>
      <w:r>
        <w:rPr>
          <w:rFonts w:ascii="Times-Roman" w:hAnsi="Times-Roman"/>
          <w:color w:val="000000"/>
          <w:sz w:val="24"/>
          <w:szCs w:val="24"/>
        </w:rPr>
        <w:t>“Dachs 1</w:t>
      </w:r>
      <w:r>
        <w:rPr>
          <w:rFonts w:ascii="Times-Roman" w:hAnsi="Times-Roman"/>
          <w:color w:val="000000"/>
          <w:sz w:val="24"/>
          <w:szCs w:val="24"/>
        </w:rPr>
        <w:t xml:space="preserve"> Lubricating Oil Plant Porta, Germany.” Combined Intelligence Objectives Sub-Committee, 69.</w:t>
      </w:r>
      <w:r>
        <w:rPr>
          <w:color w:val="000000"/>
          <w:sz w:val="24"/>
          <w:szCs w:val="24"/>
        </w:rPr>
        <w:t>)</w:t>
      </w:r>
    </w:p>
    <w:p w14:paraId="3613A90E" w14:textId="77777777" w:rsidR="004114D1" w:rsidRDefault="004114D1">
      <w:pPr>
        <w:pStyle w:val="LO-Normal"/>
        <w:tabs>
          <w:tab w:val="left" w:pos="720"/>
          <w:tab w:val="left" w:pos="1440"/>
          <w:tab w:val="left" w:pos="2160"/>
          <w:tab w:val="left" w:pos="2880"/>
          <w:tab w:val="left" w:pos="3600"/>
          <w:tab w:val="left" w:pos="4320"/>
        </w:tabs>
        <w:spacing w:line="480" w:lineRule="auto"/>
        <w:rPr>
          <w:color w:val="000000"/>
          <w:sz w:val="24"/>
          <w:szCs w:val="24"/>
        </w:rPr>
      </w:pPr>
    </w:p>
    <w:p w14:paraId="2B493CA7" w14:textId="77777777" w:rsidR="004114D1" w:rsidRDefault="0035329A">
      <w:pPr>
        <w:pStyle w:val="LO-Normal"/>
        <w:tabs>
          <w:tab w:val="left" w:pos="720"/>
          <w:tab w:val="left" w:pos="1440"/>
          <w:tab w:val="left" w:pos="2160"/>
          <w:tab w:val="left" w:pos="2880"/>
          <w:tab w:val="left" w:pos="3600"/>
          <w:tab w:val="left" w:pos="4320"/>
        </w:tabs>
        <w:spacing w:line="480" w:lineRule="auto"/>
      </w:pPr>
      <w:r>
        <w:rPr>
          <w:color w:val="000000"/>
          <w:sz w:val="24"/>
          <w:szCs w:val="24"/>
        </w:rPr>
        <w:lastRenderedPageBreak/>
        <w:tab/>
        <w:t>Water came from the town supply and was also processed from the river. Sewage was treated and dumped into the Weser River. Heat came from the boiler at the lower</w:t>
      </w:r>
      <w:r>
        <w:rPr>
          <w:color w:val="000000"/>
          <w:sz w:val="24"/>
          <w:szCs w:val="24"/>
        </w:rPr>
        <w:t xml:space="preserve"> ground level that went first to the Dachs I plant, then to the ground floor of Hammerwerke and further up.</w:t>
      </w:r>
      <w:r>
        <w:rPr>
          <w:rStyle w:val="FootnoteAnchor"/>
          <w:color w:val="000000"/>
          <w:sz w:val="24"/>
          <w:szCs w:val="24"/>
        </w:rPr>
        <w:footnoteReference w:id="29"/>
      </w:r>
      <w:r>
        <w:rPr>
          <w:color w:val="000000"/>
          <w:sz w:val="24"/>
          <w:szCs w:val="24"/>
        </w:rPr>
        <w:t xml:space="preserve"> Ventilation was adequate. “Condensation was evident on the lower floors but the general state of the factory suggests that production heat energy i</w:t>
      </w:r>
      <w:r>
        <w:rPr>
          <w:color w:val="000000"/>
          <w:sz w:val="24"/>
          <w:szCs w:val="24"/>
        </w:rPr>
        <w:t>n conjunction with the use of steam heater batteries had resulted in a reasonable air condition.”</w:t>
      </w:r>
      <w:r>
        <w:rPr>
          <w:rStyle w:val="FootnoteAnchor"/>
          <w:color w:val="000000"/>
          <w:sz w:val="24"/>
          <w:szCs w:val="24"/>
        </w:rPr>
        <w:footnoteReference w:id="30"/>
      </w:r>
      <w:r>
        <w:rPr>
          <w:color w:val="000000"/>
          <w:sz w:val="24"/>
          <w:szCs w:val="24"/>
        </w:rPr>
        <w:t xml:space="preserve"> Electric power came from Dachs I, at 6,000 volts, and was transformed to “400 volts 3 phase 4 wire”</w:t>
      </w:r>
      <w:r>
        <w:rPr>
          <w:rStyle w:val="FootnoteAnchor"/>
          <w:color w:val="000000"/>
          <w:sz w:val="24"/>
          <w:szCs w:val="24"/>
        </w:rPr>
        <w:footnoteReference w:id="31"/>
      </w:r>
      <w:r>
        <w:rPr>
          <w:color w:val="000000"/>
          <w:sz w:val="24"/>
          <w:szCs w:val="24"/>
        </w:rPr>
        <w:t xml:space="preserve">. Lighting was of high standard, 4 kilowatts of lighting </w:t>
      </w:r>
      <w:r>
        <w:rPr>
          <w:color w:val="000000"/>
          <w:sz w:val="24"/>
          <w:szCs w:val="24"/>
        </w:rPr>
        <w:t>for a 25-foot by 25-foot inspection bay.</w:t>
      </w:r>
      <w:r>
        <w:rPr>
          <w:rStyle w:val="FootnoteAnchor"/>
          <w:color w:val="000000"/>
          <w:sz w:val="24"/>
          <w:szCs w:val="24"/>
        </w:rPr>
        <w:footnoteReference w:id="32"/>
      </w:r>
      <w:r>
        <w:rPr>
          <w:color w:val="000000"/>
          <w:sz w:val="24"/>
          <w:szCs w:val="24"/>
        </w:rPr>
        <w:t xml:space="preserve"> Suppression of fire was also taken into consideration with fire hydrants connected to the rising water main and portable fire extinguishers</w:t>
      </w:r>
      <w:r>
        <w:rPr>
          <w:rStyle w:val="FootnoteAnchor"/>
          <w:color w:val="000000"/>
          <w:sz w:val="24"/>
          <w:szCs w:val="24"/>
        </w:rPr>
        <w:footnoteReference w:id="33"/>
      </w:r>
      <w:r>
        <w:rPr>
          <w:color w:val="000000"/>
          <w:sz w:val="24"/>
          <w:szCs w:val="24"/>
        </w:rPr>
        <w:t xml:space="preserve"> throughout the factory. No evidence of air attack was visible on site, an</w:t>
      </w:r>
      <w:r>
        <w:rPr>
          <w:color w:val="000000"/>
          <w:sz w:val="24"/>
          <w:szCs w:val="24"/>
        </w:rPr>
        <w:t>d no record of air strikes were recorded for the area.</w:t>
      </w:r>
    </w:p>
    <w:p w14:paraId="33A89FD8" w14:textId="77777777" w:rsidR="004114D1" w:rsidRDefault="0035329A">
      <w:pPr>
        <w:pStyle w:val="LO-Normal"/>
        <w:tabs>
          <w:tab w:val="left" w:pos="720"/>
          <w:tab w:val="left" w:pos="1440"/>
          <w:tab w:val="left" w:pos="2160"/>
          <w:tab w:val="left" w:pos="2880"/>
          <w:tab w:val="left" w:pos="3600"/>
          <w:tab w:val="left" w:pos="4320"/>
        </w:tabs>
        <w:spacing w:line="480" w:lineRule="auto"/>
      </w:pPr>
      <w:r>
        <w:rPr>
          <w:color w:val="000000"/>
          <w:sz w:val="24"/>
          <w:szCs w:val="24"/>
        </w:rPr>
        <w:tab/>
        <w:t xml:space="preserve">Everything from the factory in Holland had been transferred to this underground replica, including the exact same inspection benches (as mentioned by some survivors). Production was supposed to reach </w:t>
      </w:r>
      <w:r>
        <w:rPr>
          <w:color w:val="000000"/>
          <w:sz w:val="24"/>
          <w:szCs w:val="24"/>
        </w:rPr>
        <w:t xml:space="preserve">12,000 radio valves per day, but from February to May, only 7,000 working valves were produced. More were manufactured but were defective due to dust in the valves, which could not be easily detected, and sabotage. Manufacture of the tubes was carried out </w:t>
      </w:r>
      <w:r>
        <w:rPr>
          <w:color w:val="000000"/>
          <w:sz w:val="24"/>
          <w:szCs w:val="24"/>
        </w:rPr>
        <w:t>by 1200-1400 workers, mostly young Jewish girls from concentration camps. The girls worked in three shifts, two at six hours and one at eight hours, with a break between 3 a.m. and 7 a.m.</w:t>
      </w:r>
      <w:r>
        <w:rPr>
          <w:rStyle w:val="FootnoteAnchor"/>
          <w:color w:val="000000"/>
          <w:sz w:val="24"/>
          <w:szCs w:val="24"/>
        </w:rPr>
        <w:footnoteReference w:id="34"/>
      </w:r>
    </w:p>
    <w:p w14:paraId="6708FEC1" w14:textId="77777777" w:rsidR="004114D1" w:rsidRDefault="0035329A">
      <w:pPr>
        <w:pStyle w:val="LO-Normal"/>
        <w:tabs>
          <w:tab w:val="left" w:pos="720"/>
          <w:tab w:val="left" w:pos="1440"/>
          <w:tab w:val="left" w:pos="2160"/>
          <w:tab w:val="left" w:pos="2880"/>
          <w:tab w:val="left" w:pos="3600"/>
          <w:tab w:val="left" w:pos="4320"/>
        </w:tabs>
        <w:spacing w:line="480" w:lineRule="auto"/>
      </w:pPr>
      <w:r>
        <w:rPr>
          <w:color w:val="000000"/>
          <w:sz w:val="24"/>
          <w:szCs w:val="24"/>
        </w:rPr>
        <w:lastRenderedPageBreak/>
        <w:tab/>
      </w:r>
      <w:bookmarkStart w:id="34" w:name="CIOS_diagram"/>
      <w:r>
        <w:rPr>
          <w:color w:val="000000"/>
          <w:sz w:val="24"/>
          <w:szCs w:val="24"/>
        </w:rPr>
        <w:t>The Hamme</w:t>
      </w:r>
      <w:bookmarkEnd w:id="34"/>
      <w:r>
        <w:rPr>
          <w:color w:val="000000"/>
          <w:sz w:val="24"/>
          <w:szCs w:val="24"/>
        </w:rPr>
        <w:t>rwerke tunnels were connected to the lower Dachs I tunnel</w:t>
      </w:r>
      <w:r>
        <w:rPr>
          <w:color w:val="000000"/>
          <w:sz w:val="24"/>
          <w:szCs w:val="24"/>
        </w:rPr>
        <w:t>s by a nearly 300-foot tunnel. Stories were told by forced laborers of sliding down this tunnel in order to exit the system through the Dachs I entrance at the end of the working day.</w:t>
      </w:r>
      <w:r>
        <w:rPr>
          <w:rStyle w:val="FootnoteAnchor"/>
          <w:color w:val="000000"/>
          <w:sz w:val="24"/>
          <w:szCs w:val="24"/>
        </w:rPr>
        <w:footnoteReference w:id="35"/>
      </w:r>
    </w:p>
    <w:p w14:paraId="5F22116C"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As was often the case, the floor space in the tunnels was repurposed a</w:t>
      </w:r>
      <w:r>
        <w:rPr>
          <w:color w:val="000000"/>
          <w:sz w:val="24"/>
          <w:szCs w:val="24"/>
        </w:rPr>
        <w:t>nd assigned to other companies as the production needs of the War effort changed. Such changes were made even into the late stages of War. In March 1945, Speer ordered 8600 square feet of floor space be set aside for the Novella company from Freiburg/Siles</w:t>
      </w:r>
      <w:r>
        <w:rPr>
          <w:color w:val="000000"/>
          <w:sz w:val="24"/>
          <w:szCs w:val="24"/>
        </w:rPr>
        <w:t>ia and Thorn, which was to produce magnetrons for radar systems.</w:t>
      </w:r>
      <w:r>
        <w:rPr>
          <w:rStyle w:val="FootnoteAnchor"/>
          <w:color w:val="000000"/>
          <w:sz w:val="24"/>
          <w:szCs w:val="24"/>
        </w:rPr>
        <w:footnoteReference w:id="36"/>
      </w:r>
      <w:r>
        <w:rPr>
          <w:color w:val="000000"/>
          <w:sz w:val="24"/>
          <w:szCs w:val="24"/>
        </w:rPr>
        <w:t xml:space="preserve"> </w:t>
      </w:r>
      <w:bookmarkStart w:id="35" w:name="make_room_for_Novella"/>
      <w:r>
        <w:rPr>
          <w:color w:val="000000"/>
          <w:sz w:val="24"/>
          <w:szCs w:val="24"/>
        </w:rPr>
        <w:t>It</w:t>
      </w:r>
      <w:bookmarkEnd w:id="35"/>
      <w:r>
        <w:rPr>
          <w:color w:val="000000"/>
          <w:sz w:val="24"/>
          <w:szCs w:val="24"/>
        </w:rPr>
        <w:t xml:space="preserve"> is unknown whether this move actually took place, and there is no record of the company or such equipment being found by Allied forces in their reports.</w:t>
      </w:r>
    </w:p>
    <w:p w14:paraId="390337DF" w14:textId="77777777" w:rsidR="004114D1" w:rsidRDefault="0035329A">
      <w:pPr>
        <w:pStyle w:val="LO-Normal"/>
        <w:tabs>
          <w:tab w:val="left" w:pos="715"/>
          <w:tab w:val="left" w:pos="1435"/>
          <w:tab w:val="left" w:pos="2155"/>
          <w:tab w:val="left" w:pos="2875"/>
          <w:tab w:val="left" w:pos="3595"/>
          <w:tab w:val="left" w:pos="4315"/>
        </w:tabs>
        <w:spacing w:line="480" w:lineRule="auto"/>
        <w:ind w:left="5" w:hanging="6"/>
      </w:pPr>
      <w:bookmarkStart w:id="36" w:name="Dachs_I"/>
      <w:r>
        <w:rPr>
          <w:i/>
          <w:color w:val="000000"/>
          <w:sz w:val="24"/>
          <w:szCs w:val="24"/>
        </w:rPr>
        <w:t>Dachs</w:t>
      </w:r>
      <w:bookmarkEnd w:id="36"/>
      <w:r>
        <w:rPr>
          <w:i/>
          <w:color w:val="000000"/>
          <w:sz w:val="24"/>
          <w:szCs w:val="24"/>
        </w:rPr>
        <w:t xml:space="preserve"> I</w:t>
      </w:r>
    </w:p>
    <w:p w14:paraId="4B834578" w14:textId="77777777" w:rsidR="004114D1" w:rsidRDefault="0035329A">
      <w:pPr>
        <w:pStyle w:val="LO-Normal"/>
        <w:tabs>
          <w:tab w:val="left" w:pos="715"/>
          <w:tab w:val="left" w:pos="1435"/>
          <w:tab w:val="left" w:pos="2155"/>
          <w:tab w:val="left" w:pos="2875"/>
          <w:tab w:val="left" w:pos="3595"/>
          <w:tab w:val="left" w:pos="4315"/>
        </w:tabs>
        <w:spacing w:line="480" w:lineRule="auto"/>
        <w:ind w:left="5" w:hanging="6"/>
      </w:pPr>
      <w:r>
        <w:rPr>
          <w:color w:val="000000"/>
          <w:sz w:val="24"/>
          <w:szCs w:val="24"/>
        </w:rPr>
        <w:tab/>
      </w:r>
      <w:bookmarkStart w:id="37" w:name="original_construction"/>
      <w:r>
        <w:rPr>
          <w:color w:val="000000"/>
          <w:sz w:val="24"/>
          <w:szCs w:val="24"/>
        </w:rPr>
        <w:t>The lower</w:t>
      </w:r>
      <w:bookmarkEnd w:id="37"/>
      <w:r>
        <w:rPr>
          <w:color w:val="000000"/>
          <w:sz w:val="24"/>
          <w:szCs w:val="24"/>
        </w:rPr>
        <w:t xml:space="preserve"> section of the </w:t>
      </w:r>
      <w:r>
        <w:rPr>
          <w:color w:val="000000"/>
          <w:sz w:val="24"/>
          <w:szCs w:val="24"/>
        </w:rPr>
        <w:t xml:space="preserve">tunnel in Jakobsberg was originally assigned to the Ambi-Budd company of Berlin for the manufacture of air frames. Construction on the tunnel system began on March 13, 1944, and the first 54,000 square feet were scheduled to be completed by May 31, with a </w:t>
      </w:r>
      <w:r>
        <w:rPr>
          <w:color w:val="000000"/>
          <w:sz w:val="24"/>
          <w:szCs w:val="24"/>
        </w:rPr>
        <w:t>second construction site consisting of 97,000 square feet to be completed by August 1. According to a report from Kammler on July 31, the 54,000 square feet of the first site were completed by May 30, and the Ambi-Budd company had begun to move in as plann</w:t>
      </w:r>
      <w:r>
        <w:rPr>
          <w:color w:val="000000"/>
          <w:sz w:val="24"/>
          <w:szCs w:val="24"/>
        </w:rPr>
        <w:t>ed on June 1, and was nearly complete with the installation of machinery by the time of the report.</w:t>
      </w:r>
      <w:r>
        <w:rPr>
          <w:rStyle w:val="FootnoteAnchor"/>
          <w:color w:val="000000"/>
          <w:sz w:val="24"/>
          <w:szCs w:val="24"/>
        </w:rPr>
        <w:footnoteReference w:id="37"/>
      </w:r>
    </w:p>
    <w:p w14:paraId="060CF62C" w14:textId="77777777" w:rsidR="004114D1" w:rsidRDefault="004114D1">
      <w:pPr>
        <w:pStyle w:val="LO-Normal"/>
        <w:tabs>
          <w:tab w:val="left" w:pos="720"/>
          <w:tab w:val="left" w:pos="725"/>
          <w:tab w:val="left" w:pos="1440"/>
          <w:tab w:val="left" w:pos="2160"/>
          <w:tab w:val="left" w:pos="2880"/>
          <w:tab w:val="left" w:pos="3600"/>
          <w:tab w:val="left" w:pos="4320"/>
        </w:tabs>
        <w:rPr>
          <w:color w:val="000000"/>
          <w:sz w:val="24"/>
          <w:szCs w:val="24"/>
        </w:rPr>
      </w:pPr>
    </w:p>
    <w:p w14:paraId="3A4CA6D7" w14:textId="77777777" w:rsidR="004114D1" w:rsidRDefault="0035329A">
      <w:pPr>
        <w:pStyle w:val="LO-Normal"/>
        <w:tabs>
          <w:tab w:val="left" w:pos="720"/>
          <w:tab w:val="left" w:pos="725"/>
          <w:tab w:val="left" w:pos="1440"/>
          <w:tab w:val="left" w:pos="2160"/>
          <w:tab w:val="left" w:pos="2880"/>
          <w:tab w:val="left" w:pos="3600"/>
          <w:tab w:val="left" w:pos="4320"/>
        </w:tabs>
        <w:rPr>
          <w:color w:val="000000"/>
          <w:sz w:val="24"/>
          <w:szCs w:val="24"/>
        </w:rPr>
      </w:pPr>
      <w:r>
        <w:rPr>
          <w:noProof/>
          <w:color w:val="000000"/>
          <w:sz w:val="24"/>
          <w:szCs w:val="24"/>
          <w:lang w:bidi="ar-SA"/>
        </w:rPr>
        <w:lastRenderedPageBreak/>
        <w:drawing>
          <wp:inline distT="0" distB="0" distL="0" distR="0" wp14:anchorId="1C736E69" wp14:editId="135F7608">
            <wp:extent cx="5943600" cy="5059045"/>
            <wp:effectExtent l="0" t="0" r="0" b="0"/>
            <wp:docPr id="16" nam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pic:cNvPicPr>
                      <a:picLocks noChangeAspect="1" noChangeArrowheads="1"/>
                    </pic:cNvPicPr>
                  </pic:nvPicPr>
                  <pic:blipFill>
                    <a:blip r:embed="rId22"/>
                    <a:stretch>
                      <a:fillRect/>
                    </a:stretch>
                  </pic:blipFill>
                  <pic:spPr bwMode="auto">
                    <a:xfrm>
                      <a:off x="0" y="0"/>
                      <a:ext cx="5943600" cy="5059045"/>
                    </a:xfrm>
                    <a:prstGeom prst="rect">
                      <a:avLst/>
                    </a:prstGeom>
                  </pic:spPr>
                </pic:pic>
              </a:graphicData>
            </a:graphic>
          </wp:inline>
        </w:drawing>
      </w:r>
    </w:p>
    <w:p w14:paraId="29A94A11" w14:textId="77777777" w:rsidR="004114D1" w:rsidRDefault="0035329A">
      <w:pPr>
        <w:pStyle w:val="LO-Normal"/>
        <w:tabs>
          <w:tab w:val="left" w:pos="720"/>
          <w:tab w:val="left" w:pos="725"/>
          <w:tab w:val="left" w:pos="1440"/>
          <w:tab w:val="left" w:pos="2160"/>
          <w:tab w:val="left" w:pos="2880"/>
          <w:tab w:val="left" w:pos="3600"/>
          <w:tab w:val="left" w:pos="4320"/>
        </w:tabs>
      </w:pPr>
      <w:r>
        <w:rPr>
          <w:color w:val="000000"/>
          <w:sz w:val="24"/>
          <w:szCs w:val="24"/>
        </w:rPr>
        <w:t>[</w:t>
      </w:r>
      <w:bookmarkStart w:id="38" w:name="USSBSTunnelDiagram"/>
      <w:r>
        <w:rPr>
          <w:color w:val="000000"/>
          <w:sz w:val="24"/>
          <w:szCs w:val="24"/>
        </w:rPr>
        <w:t>Figure</w:t>
      </w:r>
      <w:bookmarkEnd w:id="38"/>
      <w:r>
        <w:rPr>
          <w:color w:val="000000"/>
          <w:sz w:val="24"/>
          <w:szCs w:val="24"/>
        </w:rPr>
        <w:t xml:space="preserve"> 2.10. Diagram of Dachs I, included in the USSBS report. Source: United States Strategic Bombing Survey, Oil Division.]</w:t>
      </w:r>
    </w:p>
    <w:p w14:paraId="5E8B3E59" w14:textId="77777777" w:rsidR="004114D1" w:rsidRDefault="004114D1">
      <w:pPr>
        <w:pStyle w:val="LO-Normal"/>
        <w:tabs>
          <w:tab w:val="left" w:pos="715"/>
          <w:tab w:val="left" w:pos="1435"/>
          <w:tab w:val="left" w:pos="2155"/>
          <w:tab w:val="left" w:pos="2875"/>
          <w:tab w:val="left" w:pos="3595"/>
          <w:tab w:val="left" w:pos="4315"/>
        </w:tabs>
        <w:ind w:left="5" w:hanging="6"/>
        <w:rPr>
          <w:color w:val="000000"/>
          <w:sz w:val="24"/>
          <w:szCs w:val="24"/>
        </w:rPr>
      </w:pPr>
    </w:p>
    <w:p w14:paraId="1EE3C3CF" w14:textId="77777777" w:rsidR="004114D1" w:rsidRDefault="0035329A">
      <w:pPr>
        <w:pStyle w:val="LO-Normal"/>
        <w:tabs>
          <w:tab w:val="left" w:pos="715"/>
          <w:tab w:val="left" w:pos="1435"/>
          <w:tab w:val="left" w:pos="2155"/>
          <w:tab w:val="left" w:pos="2875"/>
          <w:tab w:val="left" w:pos="3595"/>
          <w:tab w:val="left" w:pos="4315"/>
        </w:tabs>
        <w:ind w:left="5" w:hanging="6"/>
        <w:rPr>
          <w:color w:val="000000"/>
          <w:sz w:val="24"/>
          <w:szCs w:val="24"/>
        </w:rPr>
      </w:pPr>
      <w:r>
        <w:rPr>
          <w:noProof/>
          <w:color w:val="000000"/>
          <w:sz w:val="24"/>
          <w:szCs w:val="24"/>
          <w:lang w:bidi="ar-SA"/>
        </w:rPr>
        <w:lastRenderedPageBreak/>
        <w:drawing>
          <wp:inline distT="0" distB="0" distL="0" distR="0" wp14:anchorId="503FDA1C" wp14:editId="3C9F4FC5">
            <wp:extent cx="5944235" cy="5876290"/>
            <wp:effectExtent l="0" t="0" r="0" b="0"/>
            <wp:docPr id="17" nam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
                    <pic:cNvPicPr>
                      <a:picLocks noChangeAspect="1" noChangeArrowheads="1"/>
                    </pic:cNvPicPr>
                  </pic:nvPicPr>
                  <pic:blipFill>
                    <a:blip r:embed="rId23"/>
                    <a:stretch>
                      <a:fillRect/>
                    </a:stretch>
                  </pic:blipFill>
                  <pic:spPr bwMode="auto">
                    <a:xfrm>
                      <a:off x="0" y="0"/>
                      <a:ext cx="5944235" cy="5876290"/>
                    </a:xfrm>
                    <a:prstGeom prst="rect">
                      <a:avLst/>
                    </a:prstGeom>
                  </pic:spPr>
                </pic:pic>
              </a:graphicData>
            </a:graphic>
          </wp:inline>
        </w:drawing>
      </w:r>
    </w:p>
    <w:p w14:paraId="22DBB01F" w14:textId="77777777" w:rsidR="004114D1" w:rsidRDefault="0035329A">
      <w:pPr>
        <w:pStyle w:val="LO-Normal"/>
        <w:tabs>
          <w:tab w:val="left" w:pos="715"/>
          <w:tab w:val="left" w:pos="1435"/>
          <w:tab w:val="left" w:pos="2155"/>
          <w:tab w:val="left" w:pos="2875"/>
          <w:tab w:val="left" w:pos="3595"/>
          <w:tab w:val="left" w:pos="4315"/>
        </w:tabs>
        <w:ind w:left="5" w:hanging="6"/>
      </w:pPr>
      <w:r>
        <w:rPr>
          <w:color w:val="000000"/>
          <w:sz w:val="24"/>
          <w:szCs w:val="24"/>
        </w:rPr>
        <w:t>[</w:t>
      </w:r>
      <w:bookmarkStart w:id="39" w:name="Misburg_misburg_oil_factory"/>
      <w:r>
        <w:rPr>
          <w:color w:val="000000"/>
          <w:sz w:val="24"/>
          <w:szCs w:val="24"/>
        </w:rPr>
        <w:t>Figure</w:t>
      </w:r>
      <w:bookmarkEnd w:id="39"/>
      <w:r>
        <w:rPr>
          <w:color w:val="000000"/>
          <w:sz w:val="24"/>
          <w:szCs w:val="24"/>
        </w:rPr>
        <w:t xml:space="preserve"> 2.11. Destruct</w:t>
      </w:r>
      <w:r>
        <w:rPr>
          <w:color w:val="000000"/>
          <w:sz w:val="24"/>
          <w:szCs w:val="24"/>
        </w:rPr>
        <w:t>ion of the Misburg oil factory. Source: Imperial War Museums.]</w:t>
      </w:r>
    </w:p>
    <w:p w14:paraId="61005985" w14:textId="77777777" w:rsidR="004114D1" w:rsidRDefault="004114D1">
      <w:pPr>
        <w:pStyle w:val="LO-Normal"/>
        <w:tabs>
          <w:tab w:val="left" w:pos="715"/>
          <w:tab w:val="left" w:pos="1435"/>
          <w:tab w:val="left" w:pos="2155"/>
          <w:tab w:val="left" w:pos="2875"/>
          <w:tab w:val="left" w:pos="3595"/>
          <w:tab w:val="left" w:pos="4315"/>
        </w:tabs>
        <w:spacing w:line="480" w:lineRule="auto"/>
        <w:ind w:left="5" w:hanging="6"/>
        <w:rPr>
          <w:color w:val="000000"/>
          <w:sz w:val="24"/>
          <w:szCs w:val="24"/>
        </w:rPr>
      </w:pPr>
    </w:p>
    <w:p w14:paraId="65772F5C" w14:textId="77777777" w:rsidR="004114D1" w:rsidRDefault="0035329A">
      <w:pPr>
        <w:pStyle w:val="LO-Normal"/>
        <w:tabs>
          <w:tab w:val="left" w:pos="715"/>
          <w:tab w:val="left" w:pos="1435"/>
          <w:tab w:val="left" w:pos="2155"/>
          <w:tab w:val="left" w:pos="2875"/>
          <w:tab w:val="left" w:pos="3595"/>
          <w:tab w:val="left" w:pos="4315"/>
        </w:tabs>
        <w:spacing w:line="480" w:lineRule="auto"/>
        <w:ind w:left="5" w:hanging="6"/>
      </w:pPr>
      <w:r>
        <w:rPr>
          <w:color w:val="000000"/>
          <w:sz w:val="24"/>
          <w:szCs w:val="24"/>
        </w:rPr>
        <w:tab/>
      </w:r>
      <w:r>
        <w:rPr>
          <w:color w:val="000000"/>
          <w:sz w:val="24"/>
          <w:szCs w:val="24"/>
        </w:rPr>
        <w:tab/>
      </w:r>
      <w:bookmarkStart w:id="40" w:name="description"/>
      <w:r>
        <w:rPr>
          <w:color w:val="000000"/>
          <w:sz w:val="24"/>
          <w:szCs w:val="24"/>
        </w:rPr>
        <w:t>A single</w:t>
      </w:r>
      <w:bookmarkEnd w:id="40"/>
      <w:r>
        <w:rPr>
          <w:color w:val="000000"/>
          <w:sz w:val="24"/>
          <w:szCs w:val="24"/>
        </w:rPr>
        <w:t xml:space="preserve"> adit allowed entrance to the lower tunnel system directly. A large hall exists immediately upon entering the tunnel, running to the right. Three halls, or galleries, run perpendicul</w:t>
      </w:r>
      <w:r>
        <w:rPr>
          <w:color w:val="000000"/>
          <w:sz w:val="24"/>
          <w:szCs w:val="24"/>
        </w:rPr>
        <w:t xml:space="preserve">ar to main hall, creating a sort of elongated “E” shaped tunnel system with the three parallel galleries running 500 feet into the belly of the mountain. The ceiling of the tunnel follows the upward sloping band of sandstone, so that the ceiling is higher </w:t>
      </w:r>
      <w:r>
        <w:rPr>
          <w:color w:val="000000"/>
          <w:sz w:val="24"/>
          <w:szCs w:val="24"/>
        </w:rPr>
        <w:t xml:space="preserve">towards the back and </w:t>
      </w:r>
      <w:r>
        <w:rPr>
          <w:color w:val="000000"/>
          <w:sz w:val="24"/>
          <w:szCs w:val="24"/>
        </w:rPr>
        <w:lastRenderedPageBreak/>
        <w:t xml:space="preserve">south of the system, reaching about thirty feet at it’s highest point. The “E” of the tunnel faces nearly directly East, so that the entrance is on the west side of the mountain face, at a point where it is nearly vertical (see Figure </w:t>
      </w:r>
      <w:r>
        <w:rPr>
          <w:color w:val="000000"/>
          <w:sz w:val="24"/>
          <w:szCs w:val="24"/>
        </w:rPr>
        <w:t xml:space="preserve">2.10). The three galleries were designated with the letters A, B, and C (see Figure 2.9). </w:t>
      </w:r>
    </w:p>
    <w:p w14:paraId="2860D9C7" w14:textId="77777777" w:rsidR="004114D1" w:rsidRDefault="0035329A">
      <w:pPr>
        <w:pStyle w:val="LO-Normal"/>
        <w:tabs>
          <w:tab w:val="left" w:pos="715"/>
          <w:tab w:val="left" w:pos="1435"/>
          <w:tab w:val="left" w:pos="2155"/>
          <w:tab w:val="left" w:pos="2875"/>
          <w:tab w:val="left" w:pos="3595"/>
          <w:tab w:val="left" w:pos="4315"/>
        </w:tabs>
        <w:spacing w:line="480" w:lineRule="auto"/>
        <w:ind w:left="5" w:hanging="6"/>
      </w:pPr>
      <w:r>
        <w:rPr>
          <w:color w:val="000000"/>
          <w:sz w:val="24"/>
          <w:szCs w:val="24"/>
        </w:rPr>
        <w:tab/>
      </w:r>
      <w:r w:rsidR="00581A29">
        <w:rPr>
          <w:color w:val="000000"/>
          <w:sz w:val="24"/>
          <w:szCs w:val="24"/>
        </w:rPr>
        <w:tab/>
      </w:r>
      <w:r>
        <w:rPr>
          <w:color w:val="000000"/>
          <w:sz w:val="24"/>
          <w:szCs w:val="24"/>
        </w:rPr>
        <w:t>Relocating the Ambi-Budd company was in response to the Allied focus on destroying factories important to the aircraft building industry during “Big Week” in Februa</w:t>
      </w:r>
      <w:r>
        <w:rPr>
          <w:color w:val="000000"/>
          <w:sz w:val="24"/>
          <w:szCs w:val="24"/>
        </w:rPr>
        <w:t>ry 1944. Focus was changed again as Allied focus shifted to destroying the fuel and oil refineries in May. Creation of the Geilenbergstab in May allowed oil refineries to take precedence over former top priorities. Six plants, like the one in Porta, were t</w:t>
      </w:r>
      <w:r>
        <w:rPr>
          <w:color w:val="000000"/>
          <w:sz w:val="24"/>
          <w:szCs w:val="24"/>
        </w:rPr>
        <w:t>o be constructed, each given the “DACHS” (badger) code name. As part of the Geilenbergstab these projects had highest priority, and were able to displace Jägerstab projects, the reason being that no matter how many airplanes were built, if they didn’t have</w:t>
      </w:r>
      <w:r>
        <w:rPr>
          <w:color w:val="000000"/>
          <w:sz w:val="24"/>
          <w:szCs w:val="24"/>
        </w:rPr>
        <w:t xml:space="preserve"> fuel and oil, they could not fly. Refining lube oil required several different steps and it was not practical to disperse the machinery for these different steps to physically different locations, so large spaces were needed, and underground spaces were b</w:t>
      </w:r>
      <w:r>
        <w:rPr>
          <w:color w:val="000000"/>
          <w:sz w:val="24"/>
          <w:szCs w:val="24"/>
        </w:rPr>
        <w:t>elieved to provide the best protection from Allied bombing.</w:t>
      </w:r>
      <w:r>
        <w:rPr>
          <w:rStyle w:val="FootnoteAnchor"/>
          <w:color w:val="000000"/>
          <w:sz w:val="24"/>
          <w:szCs w:val="24"/>
        </w:rPr>
        <w:footnoteReference w:id="38"/>
      </w:r>
      <w:r>
        <w:rPr>
          <w:color w:val="000000"/>
          <w:sz w:val="24"/>
          <w:szCs w:val="24"/>
        </w:rPr>
        <w:t xml:space="preserve"> </w:t>
      </w:r>
    </w:p>
    <w:p w14:paraId="268F7CB7" w14:textId="77777777" w:rsidR="004114D1" w:rsidRDefault="0035329A">
      <w:pPr>
        <w:pStyle w:val="LO-Normal"/>
        <w:tabs>
          <w:tab w:val="left" w:pos="715"/>
          <w:tab w:val="left" w:pos="1435"/>
          <w:tab w:val="left" w:pos="2155"/>
          <w:tab w:val="left" w:pos="2875"/>
          <w:tab w:val="left" w:pos="3595"/>
          <w:tab w:val="left" w:pos="4315"/>
        </w:tabs>
        <w:spacing w:line="480" w:lineRule="auto"/>
        <w:ind w:left="5" w:hanging="6"/>
      </w:pPr>
      <w:r>
        <w:rPr>
          <w:color w:val="000000"/>
          <w:sz w:val="24"/>
          <w:szCs w:val="24"/>
        </w:rPr>
        <w:tab/>
      </w:r>
      <w:r>
        <w:rPr>
          <w:color w:val="000000"/>
          <w:sz w:val="24"/>
          <w:szCs w:val="24"/>
        </w:rPr>
        <w:tab/>
        <w:t>A memorandum dated August 21, 1944, noted the changes made to several projects. Not only did occupancy change, but code names and identifiers changed as well.</w:t>
      </w:r>
      <w:r>
        <w:rPr>
          <w:rStyle w:val="FootnoteAnchor"/>
          <w:color w:val="000000"/>
          <w:sz w:val="24"/>
          <w:szCs w:val="24"/>
        </w:rPr>
        <w:footnoteReference w:id="39"/>
      </w:r>
      <w:r>
        <w:rPr>
          <w:color w:val="000000"/>
          <w:sz w:val="24"/>
          <w:szCs w:val="24"/>
        </w:rPr>
        <w:t xml:space="preserve"> The A2 project was now referred to as the B1 project with the code name Dachs I, and Ambi-Budd would make way in the lower tunnel system for the Deurag-Nerag company. The Deurag-Nerag company (a combination of the names of two companies that merged, the D</w:t>
      </w:r>
      <w:r>
        <w:rPr>
          <w:color w:val="000000"/>
          <w:sz w:val="24"/>
          <w:szCs w:val="24"/>
        </w:rPr>
        <w:t xml:space="preserve">eutsche Raffinerie AG, and Neue Erdölraffinerie AG) from Misburg, near Hanover, produced airplane fuel for a variety of aircraft as well as lubricating oil. Deurag-Nerag was often high on the target list for Allied bombers </w:t>
      </w:r>
      <w:r>
        <w:rPr>
          <w:color w:val="000000"/>
          <w:sz w:val="24"/>
          <w:szCs w:val="24"/>
        </w:rPr>
        <w:lastRenderedPageBreak/>
        <w:t>because they produced 40% of Germ</w:t>
      </w:r>
      <w:r>
        <w:rPr>
          <w:color w:val="000000"/>
          <w:sz w:val="24"/>
          <w:szCs w:val="24"/>
        </w:rPr>
        <w:t>any’s airplane motor oil. When a refinery produces several different oils and fuels, large amounts of intermediate material must be stored in massive storage tanks for extended periods of time. Due to these large, exposed, highly flammable tanks, and the p</w:t>
      </w:r>
      <w:r>
        <w:rPr>
          <w:color w:val="000000"/>
          <w:sz w:val="24"/>
          <w:szCs w:val="24"/>
        </w:rPr>
        <w:t>resence of a large cement factory in Misburg, this area was a highly desirable target for the Allies. Although 45 different sorties and 40,000 bombs were dropped on the area, only 4% of the refineries buildings were destroyed (see Figure 2.11); the bombing</w:t>
      </w:r>
      <w:r>
        <w:rPr>
          <w:color w:val="000000"/>
          <w:sz w:val="24"/>
          <w:szCs w:val="24"/>
        </w:rPr>
        <w:t xml:space="preserve"> also destroyed 60% of the living spaces in the area, once again showing that strategic bombing rarely accomplished the designed goal, but did cause disruption and forced Nazi leaders to drastically alter strategy and tactics.</w:t>
      </w:r>
      <w:r>
        <w:rPr>
          <w:rStyle w:val="FootnoteAnchor"/>
          <w:color w:val="000000"/>
          <w:sz w:val="24"/>
          <w:szCs w:val="24"/>
        </w:rPr>
        <w:footnoteReference w:id="40"/>
      </w:r>
    </w:p>
    <w:p w14:paraId="69B02EA7" w14:textId="77777777" w:rsidR="004114D1" w:rsidRDefault="0035329A">
      <w:pPr>
        <w:pStyle w:val="LO-Normal"/>
        <w:tabs>
          <w:tab w:val="left" w:pos="715"/>
          <w:tab w:val="left" w:pos="1435"/>
          <w:tab w:val="left" w:pos="2155"/>
          <w:tab w:val="left" w:pos="2875"/>
          <w:tab w:val="left" w:pos="3595"/>
          <w:tab w:val="left" w:pos="4315"/>
        </w:tabs>
        <w:spacing w:line="480" w:lineRule="auto"/>
        <w:ind w:left="5" w:hanging="6"/>
      </w:pPr>
      <w:r>
        <w:rPr>
          <w:color w:val="000000"/>
          <w:sz w:val="24"/>
          <w:szCs w:val="24"/>
        </w:rPr>
        <w:tab/>
      </w:r>
      <w:r>
        <w:rPr>
          <w:color w:val="000000"/>
          <w:sz w:val="24"/>
          <w:szCs w:val="24"/>
        </w:rPr>
        <w:tab/>
      </w:r>
      <w:bookmarkStart w:id="42" w:name="ambibudd"/>
      <w:r>
        <w:rPr>
          <w:color w:val="000000"/>
          <w:sz w:val="24"/>
          <w:szCs w:val="24"/>
        </w:rPr>
        <w:t>By August</w:t>
      </w:r>
      <w:bookmarkEnd w:id="42"/>
      <w:r>
        <w:rPr>
          <w:color w:val="000000"/>
          <w:sz w:val="24"/>
          <w:szCs w:val="24"/>
        </w:rPr>
        <w:t xml:space="preserve"> 1944, nearly all of Ambi-Budd’s machinery was already relocated into the lower Jakobsberg system. Changing the bombing focus meant a change in priority for protection; Ambi-Budd was out and Deurag-Nerag was in. Planning for the Deurag-Nerag relocation beg</w:t>
      </w:r>
      <w:r>
        <w:rPr>
          <w:color w:val="000000"/>
          <w:sz w:val="24"/>
          <w:szCs w:val="24"/>
        </w:rPr>
        <w:t>an the same month, and actual relocation began in October. Planners gave a completion date of May 1945. As the War ended, American officers estimated that the plant was within six weeks of production.</w:t>
      </w:r>
      <w:r>
        <w:rPr>
          <w:rStyle w:val="FootnoteAnchor"/>
          <w:color w:val="000000"/>
          <w:sz w:val="24"/>
          <w:szCs w:val="24"/>
        </w:rPr>
        <w:footnoteReference w:id="41"/>
      </w:r>
      <w:r>
        <w:rPr>
          <w:color w:val="000000"/>
          <w:sz w:val="24"/>
          <w:szCs w:val="24"/>
        </w:rPr>
        <w:t xml:space="preserve"> Once reassembly of Deurag-Nerag’s machinery was comple</w:t>
      </w:r>
      <w:r>
        <w:rPr>
          <w:color w:val="000000"/>
          <w:sz w:val="24"/>
          <w:szCs w:val="24"/>
        </w:rPr>
        <w:t>ted, the refinery was supposed to produce 5,500 tons of airplane lubricants a year. Production was to begin in May 1945, and construction was 85% complete by the end of the war. The raw material was to come from a small plant (code name “Ofen”).</w:t>
      </w:r>
      <w:r>
        <w:rPr>
          <w:rStyle w:val="FootnoteAnchor"/>
          <w:color w:val="000000"/>
          <w:sz w:val="24"/>
          <w:szCs w:val="24"/>
        </w:rPr>
        <w:footnoteReference w:id="42"/>
      </w:r>
    </w:p>
    <w:p w14:paraId="26FAA306" w14:textId="77777777" w:rsidR="004114D1" w:rsidRDefault="004114D1">
      <w:pPr>
        <w:pStyle w:val="LO-Normal"/>
        <w:tabs>
          <w:tab w:val="left" w:pos="720"/>
          <w:tab w:val="left" w:pos="1440"/>
          <w:tab w:val="left" w:pos="2160"/>
          <w:tab w:val="left" w:pos="2880"/>
          <w:tab w:val="left" w:pos="3600"/>
          <w:tab w:val="left" w:pos="4320"/>
        </w:tabs>
        <w:rPr>
          <w:b/>
          <w:color w:val="000000"/>
          <w:sz w:val="24"/>
          <w:szCs w:val="24"/>
        </w:rPr>
      </w:pPr>
    </w:p>
    <w:p w14:paraId="784CD54C" w14:textId="77777777" w:rsidR="004114D1" w:rsidRDefault="004114D1">
      <w:pPr>
        <w:pStyle w:val="LO-Normal"/>
        <w:tabs>
          <w:tab w:val="left" w:pos="720"/>
          <w:tab w:val="left" w:pos="1440"/>
          <w:tab w:val="left" w:pos="2160"/>
          <w:tab w:val="left" w:pos="2880"/>
          <w:tab w:val="left" w:pos="3600"/>
          <w:tab w:val="left" w:pos="4320"/>
        </w:tabs>
        <w:rPr>
          <w:b/>
          <w:color w:val="000000"/>
          <w:sz w:val="24"/>
          <w:szCs w:val="24"/>
        </w:rPr>
      </w:pPr>
    </w:p>
    <w:p w14:paraId="369FC6B0" w14:textId="77777777" w:rsidR="004114D1" w:rsidRDefault="004114D1">
      <w:pPr>
        <w:pStyle w:val="LO-Normal"/>
        <w:tabs>
          <w:tab w:val="left" w:pos="720"/>
          <w:tab w:val="left" w:pos="1440"/>
          <w:tab w:val="left" w:pos="2160"/>
          <w:tab w:val="left" w:pos="2880"/>
          <w:tab w:val="left" w:pos="3600"/>
          <w:tab w:val="left" w:pos="4320"/>
        </w:tabs>
        <w:rPr>
          <w:b/>
          <w:color w:val="000000"/>
          <w:sz w:val="24"/>
          <w:szCs w:val="24"/>
        </w:rPr>
      </w:pPr>
    </w:p>
    <w:p w14:paraId="2A960E01" w14:textId="77777777" w:rsidR="004114D1" w:rsidRDefault="004114D1">
      <w:pPr>
        <w:pStyle w:val="LO-Normal"/>
        <w:tabs>
          <w:tab w:val="left" w:pos="720"/>
          <w:tab w:val="left" w:pos="1440"/>
          <w:tab w:val="left" w:pos="2160"/>
          <w:tab w:val="left" w:pos="2880"/>
          <w:tab w:val="left" w:pos="3600"/>
          <w:tab w:val="left" w:pos="4320"/>
        </w:tabs>
        <w:rPr>
          <w:b/>
          <w:color w:val="000000"/>
          <w:sz w:val="24"/>
          <w:szCs w:val="24"/>
        </w:rPr>
      </w:pPr>
    </w:p>
    <w:p w14:paraId="59A3FB74" w14:textId="77777777" w:rsidR="004114D1" w:rsidRDefault="004114D1">
      <w:pPr>
        <w:pStyle w:val="LO-Normal"/>
        <w:tabs>
          <w:tab w:val="left" w:pos="720"/>
          <w:tab w:val="left" w:pos="1440"/>
          <w:tab w:val="left" w:pos="2160"/>
          <w:tab w:val="left" w:pos="2880"/>
          <w:tab w:val="left" w:pos="3600"/>
          <w:tab w:val="left" w:pos="4320"/>
        </w:tabs>
        <w:rPr>
          <w:b/>
          <w:color w:val="000000"/>
          <w:sz w:val="24"/>
          <w:szCs w:val="24"/>
        </w:rPr>
      </w:pPr>
    </w:p>
    <w:p w14:paraId="02F268BC" w14:textId="77777777" w:rsidR="004114D1" w:rsidRDefault="004114D1">
      <w:pPr>
        <w:pStyle w:val="LO-Normal"/>
        <w:tabs>
          <w:tab w:val="left" w:pos="720"/>
          <w:tab w:val="left" w:pos="1440"/>
          <w:tab w:val="left" w:pos="2160"/>
          <w:tab w:val="left" w:pos="2880"/>
          <w:tab w:val="left" w:pos="3600"/>
          <w:tab w:val="left" w:pos="4320"/>
        </w:tabs>
        <w:rPr>
          <w:b/>
          <w:color w:val="000000"/>
          <w:sz w:val="24"/>
          <w:szCs w:val="24"/>
        </w:rPr>
      </w:pPr>
    </w:p>
    <w:p w14:paraId="28A8B4BD" w14:textId="77777777" w:rsidR="004114D1" w:rsidRDefault="004114D1">
      <w:pPr>
        <w:pStyle w:val="LO-Normal"/>
        <w:tabs>
          <w:tab w:val="left" w:pos="720"/>
          <w:tab w:val="left" w:pos="1440"/>
          <w:tab w:val="left" w:pos="2160"/>
          <w:tab w:val="left" w:pos="2880"/>
          <w:tab w:val="left" w:pos="3600"/>
          <w:tab w:val="left" w:pos="4320"/>
        </w:tabs>
        <w:rPr>
          <w:b/>
          <w:color w:val="000000"/>
          <w:sz w:val="24"/>
          <w:szCs w:val="24"/>
        </w:rPr>
      </w:pPr>
    </w:p>
    <w:p w14:paraId="6B2A723A" w14:textId="77777777" w:rsidR="004114D1" w:rsidRDefault="004114D1">
      <w:pPr>
        <w:pStyle w:val="LO-Normal"/>
        <w:tabs>
          <w:tab w:val="left" w:pos="720"/>
          <w:tab w:val="left" w:pos="1440"/>
          <w:tab w:val="left" w:pos="2160"/>
          <w:tab w:val="left" w:pos="2880"/>
          <w:tab w:val="left" w:pos="3600"/>
          <w:tab w:val="left" w:pos="4320"/>
        </w:tabs>
        <w:rPr>
          <w:b/>
          <w:color w:val="000000"/>
          <w:sz w:val="24"/>
          <w:szCs w:val="24"/>
        </w:rPr>
      </w:pPr>
    </w:p>
    <w:p w14:paraId="566D1B6C" w14:textId="77777777" w:rsidR="004114D1" w:rsidRDefault="004114D1">
      <w:pPr>
        <w:pStyle w:val="LO-Normal"/>
        <w:tabs>
          <w:tab w:val="left" w:pos="720"/>
          <w:tab w:val="left" w:pos="1440"/>
          <w:tab w:val="left" w:pos="2160"/>
          <w:tab w:val="left" w:pos="2880"/>
          <w:tab w:val="left" w:pos="3600"/>
          <w:tab w:val="left" w:pos="4320"/>
        </w:tabs>
        <w:rPr>
          <w:b/>
          <w:color w:val="000000"/>
          <w:sz w:val="24"/>
          <w:szCs w:val="24"/>
        </w:rPr>
      </w:pPr>
    </w:p>
    <w:p w14:paraId="32C1DDEB" w14:textId="77777777" w:rsidR="004114D1" w:rsidRDefault="004114D1">
      <w:pPr>
        <w:pStyle w:val="LO-Normal"/>
        <w:tabs>
          <w:tab w:val="left" w:pos="720"/>
          <w:tab w:val="left" w:pos="1440"/>
          <w:tab w:val="left" w:pos="2160"/>
          <w:tab w:val="left" w:pos="2880"/>
          <w:tab w:val="left" w:pos="3600"/>
          <w:tab w:val="left" w:pos="4320"/>
        </w:tabs>
        <w:rPr>
          <w:b/>
          <w:color w:val="000000"/>
          <w:sz w:val="24"/>
          <w:szCs w:val="24"/>
        </w:rPr>
      </w:pPr>
    </w:p>
    <w:p w14:paraId="526B587C" w14:textId="77777777" w:rsidR="004114D1" w:rsidRDefault="0035329A">
      <w:pPr>
        <w:pStyle w:val="LO-Normal"/>
        <w:tabs>
          <w:tab w:val="left" w:pos="720"/>
          <w:tab w:val="left" w:pos="1440"/>
          <w:tab w:val="left" w:pos="2160"/>
          <w:tab w:val="left" w:pos="2880"/>
          <w:tab w:val="left" w:pos="3600"/>
          <w:tab w:val="left" w:pos="4320"/>
        </w:tabs>
      </w:pPr>
      <w:bookmarkStart w:id="43" w:name="WorkCostTable"/>
      <w:r>
        <w:rPr>
          <w:b/>
          <w:color w:val="000000"/>
          <w:sz w:val="24"/>
          <w:szCs w:val="24"/>
        </w:rPr>
        <w:t>Cost</w:t>
      </w:r>
      <w:bookmarkEnd w:id="43"/>
      <w:r>
        <w:rPr>
          <w:b/>
          <w:color w:val="000000"/>
          <w:sz w:val="24"/>
          <w:szCs w:val="24"/>
        </w:rPr>
        <w:t xml:space="preserve"> of Constructing Tunnels at Porta Westfalica</w:t>
      </w:r>
    </w:p>
    <w:tbl>
      <w:tblPr>
        <w:tblW w:w="8748" w:type="dxa"/>
        <w:tblInd w:w="108" w:type="dxa"/>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100" w:type="dxa"/>
          <w:left w:w="98" w:type="dxa"/>
          <w:right w:w="100" w:type="dxa"/>
        </w:tblCellMar>
        <w:tblLook w:val="04A0" w:firstRow="1" w:lastRow="0" w:firstColumn="1" w:lastColumn="0" w:noHBand="0" w:noVBand="1"/>
      </w:tblPr>
      <w:tblGrid>
        <w:gridCol w:w="4428"/>
        <w:gridCol w:w="4320"/>
      </w:tblGrid>
      <w:tr w:rsidR="004114D1" w14:paraId="6766FA24" w14:textId="77777777">
        <w:tc>
          <w:tcPr>
            <w:tcW w:w="4428" w:type="dxa"/>
            <w:tcBorders>
              <w:top w:val="single" w:sz="8" w:space="0" w:color="7F7F7F"/>
              <w:left w:val="single" w:sz="8" w:space="0" w:color="7F7F7F"/>
              <w:bottom w:val="single" w:sz="8" w:space="0" w:color="7F7F7F"/>
              <w:right w:val="single" w:sz="8" w:space="0" w:color="7F7F7F"/>
            </w:tcBorders>
            <w:shd w:val="clear" w:color="auto" w:fill="C8C8C8"/>
            <w:tcMar>
              <w:left w:w="98" w:type="dxa"/>
            </w:tcMar>
          </w:tcPr>
          <w:p w14:paraId="7B2E7E43" w14:textId="77777777" w:rsidR="004114D1" w:rsidRDefault="0035329A">
            <w:pPr>
              <w:pStyle w:val="LO-Normal"/>
              <w:tabs>
                <w:tab w:val="left" w:pos="720"/>
                <w:tab w:val="left" w:pos="1440"/>
                <w:tab w:val="left" w:pos="2160"/>
                <w:tab w:val="left" w:pos="2880"/>
                <w:tab w:val="left" w:pos="3600"/>
                <w:tab w:val="left" w:pos="4320"/>
              </w:tabs>
              <w:spacing w:line="480" w:lineRule="auto"/>
              <w:jc w:val="center"/>
              <w:rPr>
                <w:b/>
                <w:color w:val="000000"/>
                <w:sz w:val="24"/>
                <w:szCs w:val="24"/>
              </w:rPr>
            </w:pPr>
            <w:r>
              <w:rPr>
                <w:b/>
                <w:color w:val="000000"/>
                <w:sz w:val="24"/>
                <w:szCs w:val="24"/>
              </w:rPr>
              <w:t>Work</w:t>
            </w:r>
          </w:p>
        </w:tc>
        <w:tc>
          <w:tcPr>
            <w:tcW w:w="4320" w:type="dxa"/>
            <w:tcBorders>
              <w:top w:val="single" w:sz="8" w:space="0" w:color="7F7F7F"/>
              <w:left w:val="single" w:sz="8" w:space="0" w:color="7F7F7F"/>
              <w:bottom w:val="single" w:sz="8" w:space="0" w:color="7F7F7F"/>
              <w:right w:val="single" w:sz="8" w:space="0" w:color="7F7F7F"/>
            </w:tcBorders>
            <w:shd w:val="clear" w:color="auto" w:fill="C8C8C8"/>
            <w:tcMar>
              <w:left w:w="98" w:type="dxa"/>
            </w:tcMar>
          </w:tcPr>
          <w:p w14:paraId="41AEBBCA" w14:textId="77777777" w:rsidR="004114D1" w:rsidRDefault="0035329A">
            <w:pPr>
              <w:pStyle w:val="LO-Normal"/>
              <w:tabs>
                <w:tab w:val="left" w:pos="720"/>
                <w:tab w:val="left" w:pos="1440"/>
                <w:tab w:val="left" w:pos="2160"/>
                <w:tab w:val="left" w:pos="2880"/>
                <w:tab w:val="left" w:pos="3600"/>
                <w:tab w:val="left" w:pos="4320"/>
              </w:tabs>
              <w:spacing w:line="480" w:lineRule="auto"/>
              <w:jc w:val="center"/>
              <w:rPr>
                <w:b/>
                <w:color w:val="000000"/>
                <w:sz w:val="24"/>
                <w:szCs w:val="24"/>
              </w:rPr>
            </w:pPr>
            <w:r>
              <w:rPr>
                <w:b/>
                <w:color w:val="000000"/>
                <w:sz w:val="24"/>
                <w:szCs w:val="24"/>
              </w:rPr>
              <w:t>RM</w:t>
            </w:r>
          </w:p>
        </w:tc>
      </w:tr>
      <w:tr w:rsidR="004114D1" w14:paraId="4F641472"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74971509"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1. Preliminary works</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630EF1EE" w14:textId="77777777" w:rsidR="004114D1" w:rsidRDefault="0035329A">
            <w:pPr>
              <w:pStyle w:val="LO-Normal"/>
              <w:tabs>
                <w:tab w:val="left" w:pos="720"/>
                <w:tab w:val="left" w:pos="1440"/>
                <w:tab w:val="left" w:pos="2160"/>
                <w:tab w:val="left" w:pos="2880"/>
                <w:tab w:val="left" w:pos="3600"/>
                <w:tab w:val="left" w:pos="4320"/>
              </w:tabs>
              <w:spacing w:line="480" w:lineRule="auto"/>
              <w:jc w:val="right"/>
              <w:rPr>
                <w:color w:val="000000"/>
                <w:sz w:val="24"/>
                <w:szCs w:val="24"/>
              </w:rPr>
            </w:pPr>
            <w:r>
              <w:rPr>
                <w:color w:val="000000"/>
                <w:sz w:val="24"/>
                <w:szCs w:val="24"/>
              </w:rPr>
              <w:tab/>
              <w:t>50,300.00</w:t>
            </w:r>
          </w:p>
        </w:tc>
      </w:tr>
      <w:tr w:rsidR="004114D1" w14:paraId="79A1E29E"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4D714336"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2. Excavation of first section of tunnels A. B. And C. 34,000 cubic meters.</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0D2C5ABE" w14:textId="77777777" w:rsidR="004114D1" w:rsidRDefault="0035329A">
            <w:pPr>
              <w:pStyle w:val="LO-Normal"/>
              <w:tabs>
                <w:tab w:val="left" w:pos="720"/>
                <w:tab w:val="left" w:pos="1440"/>
                <w:tab w:val="left" w:pos="2160"/>
                <w:tab w:val="left" w:pos="2880"/>
                <w:tab w:val="left" w:pos="3600"/>
                <w:tab w:val="left" w:pos="4320"/>
              </w:tabs>
              <w:spacing w:line="480" w:lineRule="auto"/>
              <w:jc w:val="right"/>
              <w:rPr>
                <w:color w:val="000000"/>
                <w:sz w:val="24"/>
                <w:szCs w:val="24"/>
              </w:rPr>
            </w:pPr>
            <w:r>
              <w:rPr>
                <w:color w:val="000000"/>
                <w:sz w:val="24"/>
                <w:szCs w:val="24"/>
              </w:rPr>
              <w:tab/>
              <w:t>644,102.80</w:t>
            </w:r>
          </w:p>
        </w:tc>
      </w:tr>
      <w:tr w:rsidR="004114D1" w14:paraId="4512AF1F"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527FBF0F"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3. Excavation of second section of tunnels Extensions to A, B, &amp; C.</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09D17F70" w14:textId="77777777" w:rsidR="004114D1" w:rsidRDefault="0035329A">
            <w:pPr>
              <w:pStyle w:val="LO-Normal"/>
              <w:tabs>
                <w:tab w:val="left" w:pos="720"/>
                <w:tab w:val="left" w:pos="1440"/>
                <w:tab w:val="left" w:pos="2160"/>
                <w:tab w:val="left" w:pos="2880"/>
                <w:tab w:val="left" w:pos="3600"/>
                <w:tab w:val="left" w:pos="4320"/>
              </w:tabs>
              <w:spacing w:line="480" w:lineRule="auto"/>
              <w:jc w:val="right"/>
              <w:rPr>
                <w:color w:val="000000"/>
                <w:sz w:val="24"/>
                <w:szCs w:val="24"/>
              </w:rPr>
            </w:pPr>
            <w:r>
              <w:rPr>
                <w:color w:val="000000"/>
                <w:sz w:val="24"/>
                <w:szCs w:val="24"/>
              </w:rPr>
              <w:tab/>
            </w:r>
            <w:r>
              <w:rPr>
                <w:color w:val="000000"/>
                <w:sz w:val="24"/>
                <w:szCs w:val="24"/>
              </w:rPr>
              <w:t>384,331.45</w:t>
            </w:r>
          </w:p>
        </w:tc>
      </w:tr>
      <w:tr w:rsidR="004114D1" w14:paraId="21FFE2C3"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78D52461"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4. Excavation for boiler house 4,000 cubic meters.</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23E1A190" w14:textId="77777777" w:rsidR="004114D1" w:rsidRDefault="0035329A">
            <w:pPr>
              <w:pStyle w:val="LO-Normal"/>
              <w:tabs>
                <w:tab w:val="left" w:pos="720"/>
                <w:tab w:val="left" w:pos="1440"/>
                <w:tab w:val="left" w:pos="2160"/>
                <w:tab w:val="left" w:pos="2880"/>
                <w:tab w:val="left" w:pos="3600"/>
                <w:tab w:val="left" w:pos="4320"/>
              </w:tabs>
              <w:spacing w:line="480" w:lineRule="auto"/>
              <w:jc w:val="right"/>
              <w:rPr>
                <w:color w:val="000000"/>
                <w:sz w:val="24"/>
                <w:szCs w:val="24"/>
              </w:rPr>
            </w:pPr>
            <w:r>
              <w:rPr>
                <w:color w:val="000000"/>
                <w:sz w:val="24"/>
                <w:szCs w:val="24"/>
              </w:rPr>
              <w:tab/>
              <w:t>224,128.13</w:t>
            </w:r>
          </w:p>
        </w:tc>
      </w:tr>
      <w:tr w:rsidR="004114D1" w14:paraId="23A534BB"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70AB1752"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5. Day works, 3,500 cubic meters.</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6EAAA5BD" w14:textId="77777777" w:rsidR="004114D1" w:rsidRDefault="0035329A">
            <w:pPr>
              <w:pStyle w:val="LO-Normal"/>
              <w:tabs>
                <w:tab w:val="left" w:pos="720"/>
                <w:tab w:val="left" w:pos="1440"/>
                <w:tab w:val="left" w:pos="2160"/>
                <w:tab w:val="left" w:pos="2880"/>
                <w:tab w:val="left" w:pos="3600"/>
                <w:tab w:val="left" w:pos="4320"/>
              </w:tabs>
              <w:spacing w:line="480" w:lineRule="auto"/>
              <w:jc w:val="right"/>
              <w:rPr>
                <w:color w:val="000000"/>
                <w:sz w:val="24"/>
                <w:szCs w:val="24"/>
              </w:rPr>
            </w:pPr>
            <w:r>
              <w:rPr>
                <w:color w:val="000000"/>
                <w:sz w:val="24"/>
                <w:szCs w:val="24"/>
              </w:rPr>
              <w:tab/>
              <w:t>292,158.88</w:t>
            </w:r>
          </w:p>
        </w:tc>
      </w:tr>
      <w:tr w:rsidR="004114D1" w14:paraId="44A257D9"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13E4A129"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6. Welfare, traveling expenses, etc</w:t>
            </w:r>
            <w:r>
              <w:rPr>
                <w:color w:val="000000"/>
                <w:sz w:val="24"/>
                <w:szCs w:val="24"/>
              </w:rPr>
              <w:tab/>
            </w:r>
            <w:r>
              <w:rPr>
                <w:color w:val="000000"/>
                <w:sz w:val="24"/>
                <w:szCs w:val="24"/>
              </w:rPr>
              <w:tab/>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4507505A" w14:textId="77777777" w:rsidR="004114D1" w:rsidRDefault="0035329A">
            <w:pPr>
              <w:pStyle w:val="LO-Normal"/>
              <w:tabs>
                <w:tab w:val="left" w:pos="720"/>
                <w:tab w:val="left" w:pos="1440"/>
                <w:tab w:val="left" w:pos="2160"/>
                <w:tab w:val="left" w:pos="2880"/>
                <w:tab w:val="left" w:pos="3600"/>
                <w:tab w:val="left" w:pos="4320"/>
              </w:tabs>
              <w:spacing w:line="480" w:lineRule="auto"/>
              <w:jc w:val="right"/>
              <w:rPr>
                <w:color w:val="000000"/>
                <w:sz w:val="24"/>
                <w:szCs w:val="24"/>
              </w:rPr>
            </w:pPr>
            <w:r>
              <w:rPr>
                <w:color w:val="000000"/>
                <w:sz w:val="24"/>
                <w:szCs w:val="24"/>
              </w:rPr>
              <w:tab/>
              <w:t>74,299.36</w:t>
            </w:r>
          </w:p>
        </w:tc>
      </w:tr>
      <w:tr w:rsidR="004114D1" w14:paraId="75F1DC88"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231100CB"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7. Overhead Charges</w:t>
            </w:r>
            <w:r>
              <w:rPr>
                <w:color w:val="000000"/>
                <w:sz w:val="24"/>
                <w:szCs w:val="24"/>
              </w:rPr>
              <w:tab/>
            </w:r>
            <w:r>
              <w:rPr>
                <w:color w:val="000000"/>
                <w:sz w:val="24"/>
                <w:szCs w:val="24"/>
              </w:rPr>
              <w:tab/>
            </w:r>
            <w:r>
              <w:rPr>
                <w:color w:val="000000"/>
                <w:sz w:val="24"/>
                <w:szCs w:val="24"/>
              </w:rPr>
              <w:tab/>
            </w:r>
            <w:r>
              <w:rPr>
                <w:color w:val="000000"/>
                <w:sz w:val="24"/>
                <w:szCs w:val="24"/>
              </w:rPr>
              <w:tab/>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5E5820DE" w14:textId="77777777" w:rsidR="004114D1" w:rsidRDefault="0035329A">
            <w:pPr>
              <w:pStyle w:val="LO-Normal"/>
              <w:tabs>
                <w:tab w:val="left" w:pos="720"/>
                <w:tab w:val="left" w:pos="1440"/>
                <w:tab w:val="left" w:pos="2160"/>
                <w:tab w:val="left" w:pos="2880"/>
                <w:tab w:val="left" w:pos="3600"/>
                <w:tab w:val="left" w:pos="4320"/>
              </w:tabs>
              <w:spacing w:line="480" w:lineRule="auto"/>
              <w:jc w:val="right"/>
              <w:rPr>
                <w:color w:val="000000"/>
                <w:sz w:val="24"/>
                <w:szCs w:val="24"/>
              </w:rPr>
            </w:pPr>
            <w:r>
              <w:rPr>
                <w:color w:val="000000"/>
                <w:sz w:val="24"/>
                <w:szCs w:val="24"/>
              </w:rPr>
              <w:tab/>
              <w:t>180,250.00</w:t>
            </w:r>
          </w:p>
        </w:tc>
      </w:tr>
      <w:tr w:rsidR="004114D1" w14:paraId="084B1D3A"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5AA63F39"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8. Machinery charges and maintenance</w:t>
            </w:r>
            <w:r>
              <w:rPr>
                <w:color w:val="000000"/>
                <w:sz w:val="24"/>
                <w:szCs w:val="24"/>
              </w:rPr>
              <w:tab/>
            </w:r>
            <w:r>
              <w:rPr>
                <w:color w:val="000000"/>
                <w:sz w:val="24"/>
                <w:szCs w:val="24"/>
              </w:rPr>
              <w:tab/>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36D44440" w14:textId="77777777" w:rsidR="004114D1" w:rsidRDefault="0035329A">
            <w:pPr>
              <w:pStyle w:val="LO-Normal"/>
              <w:tabs>
                <w:tab w:val="left" w:pos="720"/>
                <w:tab w:val="left" w:pos="1440"/>
                <w:tab w:val="left" w:pos="2160"/>
                <w:tab w:val="left" w:pos="2880"/>
                <w:tab w:val="left" w:pos="3600"/>
                <w:tab w:val="left" w:pos="4320"/>
              </w:tabs>
              <w:spacing w:line="480" w:lineRule="auto"/>
              <w:jc w:val="right"/>
              <w:rPr>
                <w:color w:val="000000"/>
                <w:sz w:val="24"/>
                <w:szCs w:val="24"/>
              </w:rPr>
            </w:pPr>
            <w:r>
              <w:rPr>
                <w:color w:val="000000"/>
                <w:sz w:val="24"/>
                <w:szCs w:val="24"/>
              </w:rPr>
              <w:tab/>
            </w:r>
            <w:r>
              <w:rPr>
                <w:color w:val="000000"/>
                <w:sz w:val="24"/>
                <w:szCs w:val="24"/>
              </w:rPr>
              <w:t>70,200.00</w:t>
            </w:r>
          </w:p>
        </w:tc>
      </w:tr>
      <w:tr w:rsidR="004114D1" w14:paraId="004707C3"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44ACE29B"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9. Recovery of plant and materials</w:t>
            </w:r>
            <w:r>
              <w:rPr>
                <w:color w:val="000000"/>
                <w:sz w:val="24"/>
                <w:szCs w:val="24"/>
              </w:rPr>
              <w:tab/>
            </w:r>
            <w:r>
              <w:rPr>
                <w:color w:val="000000"/>
                <w:sz w:val="24"/>
                <w:szCs w:val="24"/>
              </w:rPr>
              <w:tab/>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377E386A" w14:textId="77777777" w:rsidR="004114D1" w:rsidRDefault="0035329A">
            <w:pPr>
              <w:pStyle w:val="LO-Normal"/>
              <w:tabs>
                <w:tab w:val="left" w:pos="720"/>
                <w:tab w:val="left" w:pos="1440"/>
                <w:tab w:val="left" w:pos="2160"/>
                <w:tab w:val="left" w:pos="2880"/>
                <w:tab w:val="left" w:pos="3600"/>
                <w:tab w:val="left" w:pos="4320"/>
              </w:tabs>
              <w:spacing w:line="480" w:lineRule="auto"/>
              <w:jc w:val="right"/>
              <w:rPr>
                <w:color w:val="000000"/>
                <w:sz w:val="24"/>
                <w:szCs w:val="24"/>
              </w:rPr>
            </w:pPr>
            <w:r>
              <w:rPr>
                <w:color w:val="000000"/>
                <w:sz w:val="24"/>
                <w:szCs w:val="24"/>
              </w:rPr>
              <w:tab/>
              <w:t>8,000.00</w:t>
            </w:r>
          </w:p>
        </w:tc>
      </w:tr>
      <w:tr w:rsidR="004114D1" w14:paraId="26BC95A9"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400181BB" w14:textId="77777777" w:rsidR="004114D1" w:rsidRDefault="0035329A">
            <w:pPr>
              <w:pStyle w:val="LO-Normal"/>
              <w:tabs>
                <w:tab w:val="left" w:pos="720"/>
                <w:tab w:val="left" w:pos="1440"/>
                <w:tab w:val="left" w:pos="2160"/>
                <w:tab w:val="left" w:pos="2880"/>
                <w:tab w:val="left" w:pos="3600"/>
                <w:tab w:val="left" w:pos="4320"/>
              </w:tabs>
              <w:spacing w:line="480" w:lineRule="auto"/>
              <w:rPr>
                <w:b/>
                <w:color w:val="000000"/>
                <w:sz w:val="24"/>
                <w:szCs w:val="24"/>
              </w:rPr>
            </w:pPr>
            <w:r>
              <w:rPr>
                <w:b/>
                <w:color w:val="000000"/>
                <w:sz w:val="24"/>
                <w:szCs w:val="24"/>
              </w:rPr>
              <w:t>TOTAL</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14DABE20" w14:textId="77777777" w:rsidR="004114D1" w:rsidRDefault="0035329A">
            <w:pPr>
              <w:pStyle w:val="LO-Normal"/>
              <w:tabs>
                <w:tab w:val="left" w:pos="720"/>
                <w:tab w:val="left" w:pos="1440"/>
                <w:tab w:val="left" w:pos="2160"/>
                <w:tab w:val="left" w:pos="2880"/>
                <w:tab w:val="left" w:pos="3600"/>
                <w:tab w:val="left" w:pos="4320"/>
              </w:tabs>
              <w:spacing w:line="480" w:lineRule="auto"/>
              <w:jc w:val="right"/>
              <w:rPr>
                <w:color w:val="000000"/>
                <w:sz w:val="24"/>
                <w:szCs w:val="24"/>
              </w:rPr>
            </w:pPr>
            <w:r>
              <w:rPr>
                <w:color w:val="000000"/>
                <w:sz w:val="24"/>
                <w:szCs w:val="24"/>
              </w:rPr>
              <w:t>1,927,770.62</w:t>
            </w:r>
          </w:p>
        </w:tc>
      </w:tr>
    </w:tbl>
    <w:p w14:paraId="2BC64B8A" w14:textId="77777777" w:rsidR="004114D1" w:rsidRDefault="004114D1">
      <w:pPr>
        <w:pStyle w:val="LO-Normal"/>
        <w:tabs>
          <w:tab w:val="left" w:pos="720"/>
          <w:tab w:val="left" w:pos="1440"/>
          <w:tab w:val="left" w:pos="2160"/>
          <w:tab w:val="left" w:pos="2880"/>
          <w:tab w:val="left" w:pos="3600"/>
          <w:tab w:val="left" w:pos="4320"/>
        </w:tabs>
        <w:rPr>
          <w:color w:val="000000"/>
          <w:sz w:val="24"/>
          <w:szCs w:val="24"/>
        </w:rPr>
      </w:pPr>
    </w:p>
    <w:p w14:paraId="714CAA1F" w14:textId="77777777" w:rsidR="004114D1" w:rsidRDefault="0035329A">
      <w:pPr>
        <w:pStyle w:val="LO-Normal"/>
        <w:tabs>
          <w:tab w:val="left" w:pos="720"/>
          <w:tab w:val="left" w:pos="1440"/>
          <w:tab w:val="left" w:pos="2160"/>
          <w:tab w:val="left" w:pos="2880"/>
          <w:tab w:val="left" w:pos="3600"/>
          <w:tab w:val="left" w:pos="4320"/>
        </w:tabs>
        <w:rPr>
          <w:color w:val="000000"/>
          <w:sz w:val="24"/>
          <w:szCs w:val="24"/>
        </w:rPr>
      </w:pPr>
      <w:r>
        <w:rPr>
          <w:color w:val="000000"/>
          <w:sz w:val="24"/>
          <w:szCs w:val="24"/>
        </w:rPr>
        <w:t>[Table 2.7. Table showing the estimated cost for each aspect of underground dispersal. Source: CIOS Report.]</w:t>
      </w:r>
    </w:p>
    <w:p w14:paraId="252761EC" w14:textId="77777777" w:rsidR="004114D1" w:rsidRDefault="004114D1">
      <w:pPr>
        <w:pStyle w:val="LO-Normal"/>
        <w:tabs>
          <w:tab w:val="left" w:pos="720"/>
          <w:tab w:val="left" w:pos="1440"/>
          <w:tab w:val="left" w:pos="2160"/>
          <w:tab w:val="left" w:pos="2880"/>
          <w:tab w:val="left" w:pos="3600"/>
          <w:tab w:val="left" w:pos="4320"/>
        </w:tabs>
        <w:spacing w:line="480" w:lineRule="auto"/>
        <w:rPr>
          <w:color w:val="000000"/>
          <w:sz w:val="24"/>
          <w:szCs w:val="24"/>
        </w:rPr>
      </w:pPr>
    </w:p>
    <w:p w14:paraId="72E45B8B" w14:textId="77777777" w:rsidR="004114D1" w:rsidRDefault="0035329A">
      <w:pPr>
        <w:pStyle w:val="LO-Normal"/>
        <w:tabs>
          <w:tab w:val="left" w:pos="720"/>
          <w:tab w:val="left" w:pos="1440"/>
          <w:tab w:val="left" w:pos="2160"/>
          <w:tab w:val="left" w:pos="2880"/>
          <w:tab w:val="left" w:pos="3600"/>
          <w:tab w:val="left" w:pos="4320"/>
        </w:tabs>
        <w:spacing w:line="480" w:lineRule="auto"/>
      </w:pPr>
      <w:r>
        <w:rPr>
          <w:color w:val="000000"/>
          <w:sz w:val="24"/>
          <w:szCs w:val="24"/>
        </w:rPr>
        <w:tab/>
      </w:r>
      <w:bookmarkStart w:id="44" w:name="cost_and_labor"/>
      <w:r>
        <w:rPr>
          <w:color w:val="000000"/>
          <w:sz w:val="24"/>
          <w:szCs w:val="24"/>
        </w:rPr>
        <w:t>Reports</w:t>
      </w:r>
      <w:bookmarkEnd w:id="44"/>
      <w:r>
        <w:rPr>
          <w:color w:val="000000"/>
          <w:sz w:val="24"/>
          <w:szCs w:val="24"/>
        </w:rPr>
        <w:t xml:space="preserve"> from the USSBS and the CIOS post-War inspection provide the best resources at present to assess the cost, labor, machinery, output and environment of the Dachs I project. The </w:t>
      </w:r>
      <w:r>
        <w:rPr>
          <w:color w:val="000000"/>
          <w:sz w:val="24"/>
          <w:szCs w:val="24"/>
        </w:rPr>
        <w:lastRenderedPageBreak/>
        <w:t>CIOS report puts the total laborers for both the Dachs I and Hammerwerke project</w:t>
      </w:r>
      <w:r>
        <w:rPr>
          <w:color w:val="000000"/>
          <w:sz w:val="24"/>
          <w:szCs w:val="24"/>
        </w:rPr>
        <w:t>s at 4,000 to 4,500 people, which included 2,000 German craftsmen and 1,100 Russian, French, Italian and Latvian “civil prisoners” from concentration camps.</w:t>
      </w:r>
      <w:r>
        <w:rPr>
          <w:rStyle w:val="FootnoteAnchor"/>
          <w:color w:val="000000"/>
          <w:sz w:val="24"/>
          <w:szCs w:val="24"/>
        </w:rPr>
        <w:footnoteReference w:id="43"/>
      </w:r>
      <w:r>
        <w:rPr>
          <w:color w:val="000000"/>
          <w:sz w:val="24"/>
          <w:szCs w:val="24"/>
        </w:rPr>
        <w:t xml:space="preserve"> The USSBS report tabulated just the Dachs I workers at 550 skilled, 1250 unskilled and 500 foreign</w:t>
      </w:r>
      <w:r>
        <w:rPr>
          <w:color w:val="000000"/>
          <w:sz w:val="24"/>
          <w:szCs w:val="24"/>
        </w:rPr>
        <w:t xml:space="preserve"> laborers. The concentration camp inmates must be included in the tally of unskilled laborers. The report further calculates the total labor completed as 1,220,000 man days. USSBS officers estimated the production output to reach 9,000 tons per month of to</w:t>
      </w:r>
      <w:r>
        <w:rPr>
          <w:color w:val="000000"/>
          <w:sz w:val="24"/>
          <w:szCs w:val="24"/>
        </w:rPr>
        <w:t>pped crude oil, and the area of the tunnels at 48,000 square feet and the volume at 46,000 cubic yards.</w:t>
      </w:r>
      <w:r>
        <w:rPr>
          <w:rStyle w:val="FootnoteAnchor"/>
          <w:color w:val="000000"/>
          <w:sz w:val="24"/>
          <w:szCs w:val="24"/>
        </w:rPr>
        <w:footnoteReference w:id="44"/>
      </w:r>
      <w:r>
        <w:rPr>
          <w:color w:val="000000"/>
          <w:sz w:val="24"/>
          <w:szCs w:val="24"/>
        </w:rPr>
        <w:t xml:space="preserve"> Both reports also calculate the cost of the Dachs I project. The USSBS report estimates a total of 27 million RM,</w:t>
      </w:r>
      <w:r>
        <w:rPr>
          <w:rStyle w:val="FootnoteAnchor"/>
          <w:color w:val="000000"/>
          <w:sz w:val="24"/>
          <w:szCs w:val="24"/>
        </w:rPr>
        <w:footnoteReference w:id="45"/>
      </w:r>
      <w:r>
        <w:rPr>
          <w:color w:val="000000"/>
          <w:sz w:val="24"/>
          <w:szCs w:val="24"/>
        </w:rPr>
        <w:t xml:space="preserve"> while the CIOS report tallies are mu</w:t>
      </w:r>
      <w:r>
        <w:rPr>
          <w:color w:val="000000"/>
          <w:sz w:val="24"/>
          <w:szCs w:val="24"/>
        </w:rPr>
        <w:t>ch more detailed and total only 15 million RM for both Dachs I and Hammerwerke, with only 2 million RM for the underground excavation, see Table 2.7 for detailed breakdown of the costs.</w:t>
      </w:r>
      <w:r>
        <w:rPr>
          <w:rStyle w:val="FootnoteAnchor"/>
          <w:color w:val="000000"/>
          <w:sz w:val="24"/>
          <w:szCs w:val="24"/>
        </w:rPr>
        <w:footnoteReference w:id="46"/>
      </w:r>
    </w:p>
    <w:p w14:paraId="3D98E845"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2E1373D0"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46C40C1D" wp14:editId="6A117C50">
            <wp:extent cx="5943600" cy="4728210"/>
            <wp:effectExtent l="0" t="0" r="0" b="0"/>
            <wp:docPr id="18" nam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
                    <pic:cNvPicPr>
                      <a:picLocks noChangeAspect="1" noChangeArrowheads="1"/>
                    </pic:cNvPicPr>
                  </pic:nvPicPr>
                  <pic:blipFill>
                    <a:blip r:embed="rId24"/>
                    <a:stretch>
                      <a:fillRect/>
                    </a:stretch>
                  </pic:blipFill>
                  <pic:spPr bwMode="auto">
                    <a:xfrm>
                      <a:off x="0" y="0"/>
                      <a:ext cx="5943600" cy="4728210"/>
                    </a:xfrm>
                    <a:prstGeom prst="rect">
                      <a:avLst/>
                    </a:prstGeom>
                  </pic:spPr>
                </pic:pic>
              </a:graphicData>
            </a:graphic>
          </wp:inline>
        </w:drawing>
      </w:r>
    </w:p>
    <w:p w14:paraId="3B4EB6BF"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45" w:name="MainEntrance"/>
      <w:r>
        <w:rPr>
          <w:color w:val="000000"/>
          <w:sz w:val="24"/>
          <w:szCs w:val="24"/>
        </w:rPr>
        <w:t>Figure</w:t>
      </w:r>
      <w:bookmarkEnd w:id="45"/>
      <w:r>
        <w:rPr>
          <w:color w:val="000000"/>
          <w:sz w:val="24"/>
          <w:szCs w:val="24"/>
        </w:rPr>
        <w:t xml:space="preserve"> 2.12. Photo from the USSBS report showing the main entranc</w:t>
      </w:r>
      <w:r>
        <w:rPr>
          <w:color w:val="000000"/>
          <w:sz w:val="24"/>
          <w:szCs w:val="24"/>
        </w:rPr>
        <w:t>e to Dachs I. Source: United States Strategic Bombing Survey, Oil Division.]</w:t>
      </w:r>
    </w:p>
    <w:p w14:paraId="55C5A277"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19F68A59"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3BDB09B7" wp14:editId="5D108699">
            <wp:extent cx="4251325" cy="7406640"/>
            <wp:effectExtent l="0" t="0" r="0" b="0"/>
            <wp:docPr id="19" nam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
                    <pic:cNvPicPr>
                      <a:picLocks noChangeAspect="1" noChangeArrowheads="1"/>
                    </pic:cNvPicPr>
                  </pic:nvPicPr>
                  <pic:blipFill>
                    <a:blip r:embed="rId25"/>
                    <a:stretch>
                      <a:fillRect/>
                    </a:stretch>
                  </pic:blipFill>
                  <pic:spPr bwMode="auto">
                    <a:xfrm>
                      <a:off x="0" y="0"/>
                      <a:ext cx="4251325" cy="7406640"/>
                    </a:xfrm>
                    <a:prstGeom prst="rect">
                      <a:avLst/>
                    </a:prstGeom>
                  </pic:spPr>
                </pic:pic>
              </a:graphicData>
            </a:graphic>
          </wp:inline>
        </w:drawing>
      </w:r>
    </w:p>
    <w:p w14:paraId="22262704"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46" w:name="Furfural"/>
      <w:r>
        <w:rPr>
          <w:color w:val="000000"/>
          <w:sz w:val="24"/>
          <w:szCs w:val="24"/>
        </w:rPr>
        <w:t>Figure</w:t>
      </w:r>
      <w:bookmarkEnd w:id="46"/>
      <w:r>
        <w:rPr>
          <w:color w:val="000000"/>
          <w:sz w:val="24"/>
          <w:szCs w:val="24"/>
        </w:rPr>
        <w:t xml:space="preserve"> 2.13. Photo from the USSBS report showing the furfural unit furnace used in the lubricating oil refinery in Dachs I. Source: United States Strategic Bombing Survey, Oil</w:t>
      </w:r>
      <w:r>
        <w:rPr>
          <w:color w:val="000000"/>
          <w:sz w:val="24"/>
          <w:szCs w:val="24"/>
        </w:rPr>
        <w:t xml:space="preserve"> Division.]</w:t>
      </w:r>
    </w:p>
    <w:p w14:paraId="2CB37E26"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7CFB4C65"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5E08829B" wp14:editId="07876B26">
            <wp:extent cx="5943600" cy="5457825"/>
            <wp:effectExtent l="0" t="0" r="0" b="0"/>
            <wp:docPr id="20" nam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
                    <pic:cNvPicPr>
                      <a:picLocks noChangeAspect="1" noChangeArrowheads="1"/>
                    </pic:cNvPicPr>
                  </pic:nvPicPr>
                  <pic:blipFill>
                    <a:blip r:embed="rId26"/>
                    <a:stretch>
                      <a:fillRect/>
                    </a:stretch>
                  </pic:blipFill>
                  <pic:spPr bwMode="auto">
                    <a:xfrm>
                      <a:off x="0" y="0"/>
                      <a:ext cx="5943600" cy="5457825"/>
                    </a:xfrm>
                    <a:prstGeom prst="rect">
                      <a:avLst/>
                    </a:prstGeom>
                  </pic:spPr>
                </pic:pic>
              </a:graphicData>
            </a:graphic>
          </wp:inline>
        </w:drawing>
      </w:r>
    </w:p>
    <w:p w14:paraId="4FAEC1AA"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47" w:name="Furfural_Separators"/>
      <w:r>
        <w:rPr>
          <w:color w:val="000000"/>
          <w:sz w:val="24"/>
          <w:szCs w:val="24"/>
        </w:rPr>
        <w:t>Figure</w:t>
      </w:r>
      <w:bookmarkEnd w:id="47"/>
      <w:r>
        <w:rPr>
          <w:color w:val="000000"/>
          <w:sz w:val="24"/>
          <w:szCs w:val="24"/>
        </w:rPr>
        <w:t xml:space="preserve"> 2.14. Photo from the USSBS report showing the furfural separators used in the lubricating oil refinery in Dachs I. Source: United States Strategic Bombing Survey, Oil Division.]</w:t>
      </w:r>
    </w:p>
    <w:p w14:paraId="7E488413"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3EFFCDA1"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7126476D" wp14:editId="648F0A65">
            <wp:extent cx="3947795" cy="7406640"/>
            <wp:effectExtent l="0" t="0" r="0" b="0"/>
            <wp:docPr id="21" nam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
                    <pic:cNvPicPr>
                      <a:picLocks noChangeAspect="1" noChangeArrowheads="1"/>
                    </pic:cNvPicPr>
                  </pic:nvPicPr>
                  <pic:blipFill>
                    <a:blip r:embed="rId27"/>
                    <a:stretch>
                      <a:fillRect/>
                    </a:stretch>
                  </pic:blipFill>
                  <pic:spPr bwMode="auto">
                    <a:xfrm>
                      <a:off x="0" y="0"/>
                      <a:ext cx="3947795" cy="7406640"/>
                    </a:xfrm>
                    <a:prstGeom prst="rect">
                      <a:avLst/>
                    </a:prstGeom>
                  </pic:spPr>
                </pic:pic>
              </a:graphicData>
            </a:graphic>
          </wp:inline>
        </w:drawing>
      </w:r>
    </w:p>
    <w:p w14:paraId="768075B9"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48" w:name="Gas_Separators"/>
      <w:r>
        <w:rPr>
          <w:color w:val="000000"/>
          <w:sz w:val="24"/>
          <w:szCs w:val="24"/>
        </w:rPr>
        <w:t>Figure</w:t>
      </w:r>
      <w:bookmarkEnd w:id="48"/>
      <w:r>
        <w:rPr>
          <w:color w:val="000000"/>
          <w:sz w:val="24"/>
          <w:szCs w:val="24"/>
        </w:rPr>
        <w:t xml:space="preserve"> 2.15. Photo from the USSBS report showing th</w:t>
      </w:r>
      <w:r>
        <w:rPr>
          <w:color w:val="000000"/>
          <w:sz w:val="24"/>
          <w:szCs w:val="24"/>
        </w:rPr>
        <w:t>e gas separators used in the lubricating oil refinery in Dachs I. Source: United States Strategic Bombing Survey, Oil Division.]</w:t>
      </w:r>
    </w:p>
    <w:p w14:paraId="39312B0D"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2E4D5A7B"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5E8EB0D0" wp14:editId="2321F986">
            <wp:extent cx="5943600" cy="4749800"/>
            <wp:effectExtent l="0" t="0" r="0" b="0"/>
            <wp:docPr id="22" nam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
                    <pic:cNvPicPr>
                      <a:picLocks noChangeAspect="1" noChangeArrowheads="1"/>
                    </pic:cNvPicPr>
                  </pic:nvPicPr>
                  <pic:blipFill>
                    <a:blip r:embed="rId28"/>
                    <a:stretch>
                      <a:fillRect/>
                    </a:stretch>
                  </pic:blipFill>
                  <pic:spPr bwMode="auto">
                    <a:xfrm>
                      <a:off x="0" y="0"/>
                      <a:ext cx="5943600" cy="4749800"/>
                    </a:xfrm>
                    <a:prstGeom prst="rect">
                      <a:avLst/>
                    </a:prstGeom>
                  </pic:spPr>
                </pic:pic>
              </a:graphicData>
            </a:graphic>
          </wp:inline>
        </w:drawing>
      </w:r>
    </w:p>
    <w:p w14:paraId="6894E278"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49" w:name="Vacuum_Pump"/>
      <w:r>
        <w:rPr>
          <w:color w:val="000000"/>
          <w:sz w:val="24"/>
          <w:szCs w:val="24"/>
        </w:rPr>
        <w:t>Figure</w:t>
      </w:r>
      <w:bookmarkEnd w:id="49"/>
      <w:r>
        <w:rPr>
          <w:color w:val="000000"/>
          <w:sz w:val="24"/>
          <w:szCs w:val="24"/>
        </w:rPr>
        <w:t xml:space="preserve"> 2.16. Photo from the USSBS report showing the vacuum pump used in the lubricating oil refinery in Dachs I. Source: U</w:t>
      </w:r>
      <w:r>
        <w:rPr>
          <w:color w:val="000000"/>
          <w:sz w:val="24"/>
          <w:szCs w:val="24"/>
        </w:rPr>
        <w:t>nited States Strategic Bombing Survey, Oil Division.]</w:t>
      </w:r>
    </w:p>
    <w:p w14:paraId="32C101DE"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3171672F"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696E5AFA" wp14:editId="49A505BB">
            <wp:extent cx="5943600" cy="4969510"/>
            <wp:effectExtent l="0" t="0" r="0" b="0"/>
            <wp:docPr id="23" nam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
                    <pic:cNvPicPr>
                      <a:picLocks noChangeAspect="1" noChangeArrowheads="1"/>
                    </pic:cNvPicPr>
                  </pic:nvPicPr>
                  <pic:blipFill>
                    <a:blip r:embed="rId29"/>
                    <a:stretch>
                      <a:fillRect/>
                    </a:stretch>
                  </pic:blipFill>
                  <pic:spPr bwMode="auto">
                    <a:xfrm>
                      <a:off x="0" y="0"/>
                      <a:ext cx="5943600" cy="4969510"/>
                    </a:xfrm>
                    <a:prstGeom prst="rect">
                      <a:avLst/>
                    </a:prstGeom>
                  </pic:spPr>
                </pic:pic>
              </a:graphicData>
            </a:graphic>
          </wp:inline>
        </w:drawing>
      </w:r>
    </w:p>
    <w:p w14:paraId="66903F21"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50" w:name="Vacuum_Distillation_Columns"/>
      <w:r>
        <w:rPr>
          <w:color w:val="000000"/>
          <w:sz w:val="24"/>
          <w:szCs w:val="24"/>
        </w:rPr>
        <w:t>Figure</w:t>
      </w:r>
      <w:bookmarkEnd w:id="50"/>
      <w:r>
        <w:rPr>
          <w:color w:val="000000"/>
          <w:sz w:val="24"/>
          <w:szCs w:val="24"/>
        </w:rPr>
        <w:t xml:space="preserve"> 2.17. Photo from the USSBS report showing the vacuum distillation columns used in the lubricating oil refinery in Dachs I. Source: United States Strategic Bombing Survey, Oil Division.]</w:t>
      </w:r>
    </w:p>
    <w:p w14:paraId="46D2B2A6"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1C1C6618"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5AD9B9C3" wp14:editId="6DB85E14">
            <wp:extent cx="4617085" cy="7406640"/>
            <wp:effectExtent l="0" t="0" r="0" b="0"/>
            <wp:docPr id="24" nam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
                    <pic:cNvPicPr>
                      <a:picLocks noChangeAspect="1" noChangeArrowheads="1"/>
                    </pic:cNvPicPr>
                  </pic:nvPicPr>
                  <pic:blipFill>
                    <a:blip r:embed="rId30"/>
                    <a:stretch>
                      <a:fillRect/>
                    </a:stretch>
                  </pic:blipFill>
                  <pic:spPr bwMode="auto">
                    <a:xfrm>
                      <a:off x="0" y="0"/>
                      <a:ext cx="4617085" cy="7406640"/>
                    </a:xfrm>
                    <a:prstGeom prst="rect">
                      <a:avLst/>
                    </a:prstGeom>
                  </pic:spPr>
                </pic:pic>
              </a:graphicData>
            </a:graphic>
          </wp:inline>
        </w:drawing>
      </w:r>
    </w:p>
    <w:p w14:paraId="08856DC1"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51" w:name="Dewaxing_Chillers"/>
      <w:r>
        <w:rPr>
          <w:color w:val="000000"/>
          <w:sz w:val="24"/>
          <w:szCs w:val="24"/>
        </w:rPr>
        <w:t>Figure</w:t>
      </w:r>
      <w:bookmarkEnd w:id="51"/>
      <w:r>
        <w:rPr>
          <w:color w:val="000000"/>
          <w:sz w:val="24"/>
          <w:szCs w:val="24"/>
        </w:rPr>
        <w:t xml:space="preserve"> 2.18. Photo from the USSBS report showing the dewaxing chillers used in the lubricating oil refinery in Dachs I. Source: United States Strategic Bombing Survey, Oil Division.]</w:t>
      </w:r>
    </w:p>
    <w:p w14:paraId="01D04016"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2D373D99"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54FE2937" wp14:editId="357FF7E0">
            <wp:extent cx="5943600" cy="4996815"/>
            <wp:effectExtent l="0" t="0" r="0" b="0"/>
            <wp:docPr id="25" nam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
                    <pic:cNvPicPr>
                      <a:picLocks noChangeAspect="1" noChangeArrowheads="1"/>
                    </pic:cNvPicPr>
                  </pic:nvPicPr>
                  <pic:blipFill>
                    <a:blip r:embed="rId31"/>
                    <a:stretch>
                      <a:fillRect/>
                    </a:stretch>
                  </pic:blipFill>
                  <pic:spPr bwMode="auto">
                    <a:xfrm>
                      <a:off x="0" y="0"/>
                      <a:ext cx="5943600" cy="4996815"/>
                    </a:xfrm>
                    <a:prstGeom prst="rect">
                      <a:avLst/>
                    </a:prstGeom>
                  </pic:spPr>
                </pic:pic>
              </a:graphicData>
            </a:graphic>
          </wp:inline>
        </w:drawing>
      </w:r>
    </w:p>
    <w:p w14:paraId="3B42D380"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52" w:name="Dewaxing_Units"/>
      <w:r>
        <w:rPr>
          <w:color w:val="000000"/>
          <w:sz w:val="24"/>
          <w:szCs w:val="24"/>
        </w:rPr>
        <w:t>Figure</w:t>
      </w:r>
      <w:bookmarkEnd w:id="52"/>
      <w:r>
        <w:rPr>
          <w:color w:val="000000"/>
          <w:sz w:val="24"/>
          <w:szCs w:val="24"/>
        </w:rPr>
        <w:t xml:space="preserve"> 2.19. Photo from the USSBS report showing the dewaxing units u</w:t>
      </w:r>
      <w:r>
        <w:rPr>
          <w:color w:val="000000"/>
          <w:sz w:val="24"/>
          <w:szCs w:val="24"/>
        </w:rPr>
        <w:t>sed in the lubricating oil refinery in Dachs I. Source: United States Strategic Bombing Survey, Oil Division.]</w:t>
      </w:r>
    </w:p>
    <w:p w14:paraId="0DB8B9D5"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02BDDC2D"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09551E80" wp14:editId="217FCAFA">
            <wp:extent cx="4269740" cy="7406640"/>
            <wp:effectExtent l="0" t="0" r="0" b="0"/>
            <wp:docPr id="26" nam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5"/>
                    <pic:cNvPicPr>
                      <a:picLocks noChangeAspect="1" noChangeArrowheads="1"/>
                    </pic:cNvPicPr>
                  </pic:nvPicPr>
                  <pic:blipFill>
                    <a:blip r:embed="rId32"/>
                    <a:stretch>
                      <a:fillRect/>
                    </a:stretch>
                  </pic:blipFill>
                  <pic:spPr bwMode="auto">
                    <a:xfrm>
                      <a:off x="0" y="0"/>
                      <a:ext cx="4269740" cy="7406640"/>
                    </a:xfrm>
                    <a:prstGeom prst="rect">
                      <a:avLst/>
                    </a:prstGeom>
                  </pic:spPr>
                </pic:pic>
              </a:graphicData>
            </a:graphic>
          </wp:inline>
        </w:drawing>
      </w:r>
    </w:p>
    <w:p w14:paraId="48B45BE0"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53" w:name="Ammonia_Compressors"/>
      <w:r>
        <w:rPr>
          <w:color w:val="000000"/>
          <w:sz w:val="24"/>
          <w:szCs w:val="24"/>
        </w:rPr>
        <w:t>Figure</w:t>
      </w:r>
      <w:bookmarkEnd w:id="53"/>
      <w:r>
        <w:rPr>
          <w:color w:val="000000"/>
          <w:sz w:val="24"/>
          <w:szCs w:val="24"/>
        </w:rPr>
        <w:t xml:space="preserve"> 2.20. Photo from the USSBS report showing the ammonia compressors used in the lubricating oil refinery in Dachs I. Source: United Stat</w:t>
      </w:r>
      <w:r>
        <w:rPr>
          <w:color w:val="000000"/>
          <w:sz w:val="24"/>
          <w:szCs w:val="24"/>
        </w:rPr>
        <w:t>es Strategic Bombing Survey, Oil Division.]</w:t>
      </w:r>
    </w:p>
    <w:p w14:paraId="4A357CB0"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3E9A8E52" wp14:editId="4A52ADCA">
            <wp:extent cx="5943600" cy="5217160"/>
            <wp:effectExtent l="0" t="0" r="0" b="0"/>
            <wp:docPr id="27" nam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
                    <pic:cNvPicPr>
                      <a:picLocks noChangeAspect="1" noChangeArrowheads="1"/>
                    </pic:cNvPicPr>
                  </pic:nvPicPr>
                  <pic:blipFill>
                    <a:blip r:embed="rId33"/>
                    <a:stretch>
                      <a:fillRect/>
                    </a:stretch>
                  </pic:blipFill>
                  <pic:spPr bwMode="auto">
                    <a:xfrm>
                      <a:off x="0" y="0"/>
                      <a:ext cx="5943600" cy="5217160"/>
                    </a:xfrm>
                    <a:prstGeom prst="rect">
                      <a:avLst/>
                    </a:prstGeom>
                  </pic:spPr>
                </pic:pic>
              </a:graphicData>
            </a:graphic>
          </wp:inline>
        </w:drawing>
      </w:r>
    </w:p>
    <w:p w14:paraId="00FD5464"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54" w:name="Filter_Mechanisms"/>
      <w:r>
        <w:rPr>
          <w:color w:val="000000"/>
          <w:sz w:val="24"/>
          <w:szCs w:val="24"/>
        </w:rPr>
        <w:t>Figure</w:t>
      </w:r>
      <w:bookmarkEnd w:id="54"/>
      <w:r>
        <w:rPr>
          <w:color w:val="000000"/>
          <w:sz w:val="24"/>
          <w:szCs w:val="24"/>
        </w:rPr>
        <w:t xml:space="preserve"> 2.21. Photo from the USSBS report showing the filter mechanisms used in the lubricating oil refinery in Dachs I. Source: United States Strategic Bombing Survey, Oil Division.]</w:t>
      </w:r>
    </w:p>
    <w:p w14:paraId="119B3BC0"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0B4FE9CE"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60E1FB98" wp14:editId="587DCE8F">
            <wp:extent cx="5943600" cy="4914900"/>
            <wp:effectExtent l="0" t="0" r="0" b="0"/>
            <wp:docPr id="28" nam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
                    <pic:cNvPicPr>
                      <a:picLocks noChangeAspect="1" noChangeArrowheads="1"/>
                    </pic:cNvPicPr>
                  </pic:nvPicPr>
                  <pic:blipFill>
                    <a:blip r:embed="rId34"/>
                    <a:stretch>
                      <a:fillRect/>
                    </a:stretch>
                  </pic:blipFill>
                  <pic:spPr bwMode="auto">
                    <a:xfrm>
                      <a:off x="0" y="0"/>
                      <a:ext cx="5943600" cy="4914900"/>
                    </a:xfrm>
                    <a:prstGeom prst="rect">
                      <a:avLst/>
                    </a:prstGeom>
                  </pic:spPr>
                </pic:pic>
              </a:graphicData>
            </a:graphic>
          </wp:inline>
        </w:drawing>
      </w:r>
    </w:p>
    <w:p w14:paraId="13C93388"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55" w:name="Boiler"/>
      <w:r>
        <w:rPr>
          <w:color w:val="000000"/>
          <w:sz w:val="24"/>
          <w:szCs w:val="24"/>
        </w:rPr>
        <w:t>Figure</w:t>
      </w:r>
      <w:bookmarkEnd w:id="55"/>
      <w:r>
        <w:rPr>
          <w:color w:val="000000"/>
          <w:sz w:val="24"/>
          <w:szCs w:val="24"/>
        </w:rPr>
        <w:t xml:space="preserve"> 2.22. Photo fro</w:t>
      </w:r>
      <w:r>
        <w:rPr>
          <w:color w:val="000000"/>
          <w:sz w:val="24"/>
          <w:szCs w:val="24"/>
        </w:rPr>
        <w:t>m the USSBS report showing the boiler used in the lubricating oil refinery in Dachs I. Source: United States Strategic Bombing Survey, Oil Division.]</w:t>
      </w:r>
    </w:p>
    <w:p w14:paraId="28CAA044"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p>
    <w:p w14:paraId="00732736"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noProof/>
          <w:color w:val="000000"/>
          <w:sz w:val="24"/>
          <w:szCs w:val="24"/>
          <w:lang w:bidi="ar-SA"/>
        </w:rPr>
        <w:lastRenderedPageBreak/>
        <w:drawing>
          <wp:inline distT="0" distB="0" distL="0" distR="0" wp14:anchorId="6D6A23B5" wp14:editId="1BE8B5D7">
            <wp:extent cx="5943600" cy="4921250"/>
            <wp:effectExtent l="0" t="0" r="0" b="0"/>
            <wp:docPr id="29" nam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
                    <pic:cNvPicPr>
                      <a:picLocks noChangeAspect="1" noChangeArrowheads="1"/>
                    </pic:cNvPicPr>
                  </pic:nvPicPr>
                  <pic:blipFill>
                    <a:blip r:embed="rId35"/>
                    <a:stretch>
                      <a:fillRect/>
                    </a:stretch>
                  </pic:blipFill>
                  <pic:spPr bwMode="auto">
                    <a:xfrm>
                      <a:off x="0" y="0"/>
                      <a:ext cx="5943600" cy="4921250"/>
                    </a:xfrm>
                    <a:prstGeom prst="rect">
                      <a:avLst/>
                    </a:prstGeom>
                  </pic:spPr>
                </pic:pic>
              </a:graphicData>
            </a:graphic>
          </wp:inline>
        </w:drawing>
      </w:r>
    </w:p>
    <w:p w14:paraId="5CB3FDEC"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56" w:name="Feed_Tanks"/>
      <w:r>
        <w:rPr>
          <w:color w:val="000000"/>
          <w:sz w:val="24"/>
          <w:szCs w:val="24"/>
        </w:rPr>
        <w:t>Figure</w:t>
      </w:r>
      <w:bookmarkEnd w:id="56"/>
      <w:r>
        <w:rPr>
          <w:color w:val="000000"/>
          <w:sz w:val="24"/>
          <w:szCs w:val="24"/>
        </w:rPr>
        <w:t xml:space="preserve"> 2.23. Photo from the USSBS report showing the feed tanks used in the lubricating oil refinery i</w:t>
      </w:r>
      <w:r>
        <w:rPr>
          <w:color w:val="000000"/>
          <w:sz w:val="24"/>
          <w:szCs w:val="24"/>
        </w:rPr>
        <w:t>n Dachs I. Source: United States Strategic Bombing Survey, Oil Division.]</w:t>
      </w:r>
    </w:p>
    <w:p w14:paraId="00212AE2" w14:textId="77777777" w:rsidR="004114D1" w:rsidRDefault="004114D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1376C2CC" w14:textId="77777777" w:rsidR="004114D1" w:rsidRDefault="0035329A">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Deurag-Nerag moved three existing units from their Misburg plant, “A two-stage vacuum distillation unit taking three side cuts on the primary unit and one on the secondary unit (Lu</w:t>
      </w:r>
      <w:r>
        <w:rPr>
          <w:color w:val="000000"/>
          <w:sz w:val="24"/>
          <w:szCs w:val="24"/>
        </w:rPr>
        <w:t xml:space="preserve">mmus design)" (see Figure 2.17), a “hot clay contact plant (Texaco design)”, and constructed two new units, a “furfural treating plant (copied from the Texaco furfural unit at Misberg [sic])” (see Figure 2.14) and a “dichlorethane dewaxing plant (Edeleanu </w:t>
      </w:r>
      <w:r>
        <w:rPr>
          <w:color w:val="000000"/>
          <w:sz w:val="24"/>
          <w:szCs w:val="24"/>
        </w:rPr>
        <w:t>design)” (see Figure 2.18).</w:t>
      </w:r>
      <w:r>
        <w:rPr>
          <w:rStyle w:val="FootnoteAnchor"/>
          <w:color w:val="000000"/>
          <w:sz w:val="24"/>
          <w:szCs w:val="24"/>
        </w:rPr>
        <w:footnoteReference w:id="47"/>
      </w:r>
      <w:r>
        <w:rPr>
          <w:color w:val="000000"/>
          <w:sz w:val="24"/>
          <w:szCs w:val="24"/>
        </w:rPr>
        <w:t xml:space="preserve"> The underground space was meant to be permanent and was calculated and constructed to fit the </w:t>
      </w:r>
      <w:r>
        <w:rPr>
          <w:color w:val="000000"/>
          <w:sz w:val="24"/>
          <w:szCs w:val="24"/>
        </w:rPr>
        <w:lastRenderedPageBreak/>
        <w:t>machinery, rather than the machinery adapted to the space, as seen in Figure 2.19 where the sides and ceiling of the tunnel are withi</w:t>
      </w:r>
      <w:r>
        <w:rPr>
          <w:color w:val="000000"/>
          <w:sz w:val="24"/>
          <w:szCs w:val="24"/>
        </w:rPr>
        <w:t>n a few feet of the machinery, a dewaxing unit filter. Gasoline or other fuels were not produced in this plant because of the fire hazard potential with accumulation of fumes in an underground confined space. Two boilers were to be used in the system on th</w:t>
      </w:r>
      <w:r>
        <w:rPr>
          <w:color w:val="000000"/>
          <w:sz w:val="24"/>
          <w:szCs w:val="24"/>
        </w:rPr>
        <w:t>e inside, but one was constructed outside while they were being built (see Figure 2.22). Plans were to construct a second one on the inside in a permanent location, then move the first to permanent inside housing once the second boiler took over. Each boil</w:t>
      </w:r>
      <w:r>
        <w:rPr>
          <w:color w:val="000000"/>
          <w:sz w:val="24"/>
          <w:szCs w:val="24"/>
        </w:rPr>
        <w:t>er could produce 500 pounds per square inch, but only needed to supply 330 pounds per square inch, and could burn crude oil, gas from the Rhur or asphalte (although using this last fuel was untested).</w:t>
      </w:r>
      <w:r>
        <w:rPr>
          <w:rStyle w:val="FootnoteAnchor"/>
          <w:color w:val="000000"/>
          <w:sz w:val="24"/>
          <w:szCs w:val="24"/>
        </w:rPr>
        <w:footnoteReference w:id="48"/>
      </w:r>
    </w:p>
    <w:p w14:paraId="4E1BC368" w14:textId="77777777" w:rsidR="004114D1" w:rsidRDefault="0035329A">
      <w:pPr>
        <w:pStyle w:val="LO-Normal"/>
        <w:tabs>
          <w:tab w:val="left" w:pos="720"/>
          <w:tab w:val="left" w:pos="1440"/>
          <w:tab w:val="left" w:pos="2160"/>
          <w:tab w:val="left" w:pos="2880"/>
          <w:tab w:val="left" w:pos="3600"/>
          <w:tab w:val="left" w:pos="4320"/>
          <w:tab w:val="left" w:pos="4894"/>
          <w:tab w:val="left" w:pos="5744"/>
        </w:tabs>
        <w:spacing w:line="480" w:lineRule="auto"/>
      </w:pPr>
      <w:r>
        <w:rPr>
          <w:color w:val="000000"/>
          <w:sz w:val="24"/>
          <w:szCs w:val="24"/>
        </w:rPr>
        <w:tab/>
        <w:t>Electricity was supplied from an outside source via u</w:t>
      </w:r>
      <w:r>
        <w:rPr>
          <w:color w:val="000000"/>
          <w:sz w:val="24"/>
          <w:szCs w:val="24"/>
        </w:rPr>
        <w:t>nderground cable at high voltage (25,000V) and transformed over several steps to 400V. This source also supplied electricity to the Philips factory above.</w:t>
      </w:r>
      <w:r>
        <w:rPr>
          <w:rStyle w:val="FootnoteAnchor"/>
          <w:color w:val="000000"/>
          <w:sz w:val="24"/>
          <w:szCs w:val="24"/>
        </w:rPr>
        <w:footnoteReference w:id="49"/>
      </w:r>
      <w:r>
        <w:rPr>
          <w:color w:val="000000"/>
          <w:sz w:val="24"/>
          <w:szCs w:val="24"/>
        </w:rPr>
        <w:t xml:space="preserve"> Two large racks were installed for unloading ten tons of topped crude, and one rack for loading fini</w:t>
      </w:r>
      <w:r>
        <w:rPr>
          <w:color w:val="000000"/>
          <w:sz w:val="24"/>
          <w:szCs w:val="24"/>
        </w:rPr>
        <w:t>shed products. Plans were made for loading products into barges in the River Weser.</w:t>
      </w:r>
      <w:r>
        <w:rPr>
          <w:rStyle w:val="FootnoteAnchor"/>
          <w:color w:val="000000"/>
          <w:sz w:val="24"/>
          <w:szCs w:val="24"/>
        </w:rPr>
        <w:footnoteReference w:id="50"/>
      </w:r>
      <w:r>
        <w:rPr>
          <w:color w:val="000000"/>
          <w:sz w:val="24"/>
          <w:szCs w:val="24"/>
        </w:rPr>
        <w:t xml:space="preserve"> Two separate tank systems were set up for storing unfinished and finished products. Unfinished products were stored inside the tunnel. Gallery A, north most section or top</w:t>
      </w:r>
      <w:r>
        <w:rPr>
          <w:color w:val="000000"/>
          <w:sz w:val="24"/>
          <w:szCs w:val="24"/>
        </w:rPr>
        <w:t xml:space="preserve"> of the “E,” was converted into large tanks by bricking the walls and covering the floor with cement, and sub-divided by bulkheads made of cement. Exact measurements are unavailable, as each section of tanks was of varying size and the size of each individ</w:t>
      </w:r>
      <w:r>
        <w:rPr>
          <w:color w:val="000000"/>
          <w:sz w:val="24"/>
          <w:szCs w:val="24"/>
        </w:rPr>
        <w:t>ual tank varied. Some tanks were ten or twelve feet high, twenty feet wide and thirty feet long. Others were over twenty feet high with similar width and length. These tanks held untreated spindle oil and light and heavy cylinder oil before they were pumpe</w:t>
      </w:r>
      <w:r>
        <w:rPr>
          <w:color w:val="000000"/>
          <w:sz w:val="24"/>
          <w:szCs w:val="24"/>
        </w:rPr>
        <w:t xml:space="preserve">d into the treating plants located in </w:t>
      </w:r>
      <w:r>
        <w:rPr>
          <w:color w:val="000000"/>
          <w:sz w:val="24"/>
          <w:szCs w:val="24"/>
        </w:rPr>
        <w:lastRenderedPageBreak/>
        <w:t>adjoining galleries. Finished products were stored outside in large, circular tanks on the north side of the hill (see Figure 2.23).</w:t>
      </w:r>
      <w:r>
        <w:rPr>
          <w:rStyle w:val="FootnoteAnchor"/>
          <w:color w:val="000000"/>
          <w:sz w:val="24"/>
          <w:szCs w:val="24"/>
        </w:rPr>
        <w:footnoteReference w:id="51"/>
      </w:r>
    </w:p>
    <w:p w14:paraId="1A2456F0" w14:textId="77777777" w:rsidR="004114D1" w:rsidRDefault="0035329A">
      <w:pPr>
        <w:pStyle w:val="LO-Normal"/>
        <w:tabs>
          <w:tab w:val="left" w:pos="720"/>
          <w:tab w:val="left" w:pos="1440"/>
          <w:tab w:val="left" w:pos="2160"/>
          <w:tab w:val="left" w:pos="2880"/>
          <w:tab w:val="left" w:pos="3600"/>
          <w:tab w:val="left" w:pos="4320"/>
          <w:tab w:val="left" w:pos="4894"/>
          <w:tab w:val="left" w:pos="5744"/>
        </w:tabs>
        <w:spacing w:line="480" w:lineRule="auto"/>
      </w:pPr>
      <w:r>
        <w:rPr>
          <w:color w:val="000000"/>
          <w:sz w:val="24"/>
          <w:szCs w:val="24"/>
        </w:rPr>
        <w:tab/>
      </w:r>
      <w:bookmarkStart w:id="58" w:name="machinery_and_output"/>
      <w:r>
        <w:rPr>
          <w:color w:val="000000"/>
          <w:sz w:val="24"/>
          <w:szCs w:val="24"/>
        </w:rPr>
        <w:t>Galleries</w:t>
      </w:r>
      <w:bookmarkEnd w:id="58"/>
      <w:r>
        <w:rPr>
          <w:color w:val="000000"/>
          <w:sz w:val="24"/>
          <w:szCs w:val="24"/>
        </w:rPr>
        <w:t xml:space="preserve"> B and C housed the remaining equipment. Gallery B contained the furfural and clay contact machinery. Gallery C contained the distillation, dewaxing and solvent collection machinery. The main hall included several chambers opposite the main galleries for f</w:t>
      </w:r>
      <w:r>
        <w:rPr>
          <w:color w:val="000000"/>
          <w:sz w:val="24"/>
          <w:szCs w:val="24"/>
        </w:rPr>
        <w:t>urnaces, electrical equipment and office space.</w:t>
      </w:r>
    </w:p>
    <w:p w14:paraId="7F27FF4A" w14:textId="77777777" w:rsidR="004114D1" w:rsidRDefault="0035329A">
      <w:pPr>
        <w:pStyle w:val="LO-Normal"/>
        <w:tabs>
          <w:tab w:val="left" w:pos="720"/>
          <w:tab w:val="left" w:pos="1440"/>
          <w:tab w:val="left" w:pos="2160"/>
          <w:tab w:val="left" w:pos="2880"/>
          <w:tab w:val="left" w:pos="3600"/>
          <w:tab w:val="left" w:pos="4320"/>
          <w:tab w:val="left" w:pos="4894"/>
          <w:tab w:val="left" w:pos="5744"/>
        </w:tabs>
        <w:spacing w:line="480" w:lineRule="auto"/>
      </w:pPr>
      <w:r>
        <w:rPr>
          <w:color w:val="000000"/>
          <w:sz w:val="24"/>
          <w:szCs w:val="24"/>
        </w:rPr>
        <w:tab/>
      </w:r>
      <w:bookmarkStart w:id="59" w:name="environment"/>
      <w:r>
        <w:rPr>
          <w:color w:val="000000"/>
          <w:sz w:val="24"/>
          <w:szCs w:val="24"/>
        </w:rPr>
        <w:t>Ventilati</w:t>
      </w:r>
      <w:bookmarkEnd w:id="59"/>
      <w:r>
        <w:rPr>
          <w:color w:val="000000"/>
          <w:sz w:val="24"/>
          <w:szCs w:val="24"/>
        </w:rPr>
        <w:t>on was installed to prevent the accumulation of combustible gases in the galleries. One main axial flow fan (176,573 cubic feet per minute) was installed at the rear of the tunnel network to draw ai</w:t>
      </w:r>
      <w:r>
        <w:rPr>
          <w:color w:val="000000"/>
          <w:sz w:val="24"/>
          <w:szCs w:val="24"/>
        </w:rPr>
        <w:t>r through the gallery with storage tanks and expel through the galleries with machinery. Ammonia compressor (see Figure 2.20) and furnace rooms were ventilated separately. Traditional hand held fire extinguishers provided the fire suppression equipment. Co</w:t>
      </w:r>
      <w:r>
        <w:rPr>
          <w:color w:val="000000"/>
          <w:sz w:val="24"/>
          <w:szCs w:val="24"/>
        </w:rPr>
        <w:t>oling water was provided by four centrifugal pumps pulling water from the Weser River.</w:t>
      </w:r>
      <w:r>
        <w:rPr>
          <w:rStyle w:val="FootnoteAnchor"/>
          <w:color w:val="000000"/>
          <w:sz w:val="24"/>
          <w:szCs w:val="24"/>
        </w:rPr>
        <w:footnoteReference w:id="52"/>
      </w:r>
      <w:r>
        <w:rPr>
          <w:color w:val="000000"/>
          <w:sz w:val="24"/>
          <w:szCs w:val="24"/>
        </w:rPr>
        <w:t xml:space="preserve"> During cooler weather the plant could operate on a single pump, with summer weather using more water for cooling. Heating and humidity removal relied on what the factor</w:t>
      </w:r>
      <w:r>
        <w:rPr>
          <w:color w:val="000000"/>
          <w:sz w:val="24"/>
          <w:szCs w:val="24"/>
        </w:rPr>
        <w:t>y machinery could provide.</w:t>
      </w:r>
      <w:r>
        <w:rPr>
          <w:rStyle w:val="FootnoteAnchor"/>
          <w:color w:val="000000"/>
          <w:sz w:val="24"/>
          <w:szCs w:val="24"/>
        </w:rPr>
        <w:footnoteReference w:id="53"/>
      </w:r>
      <w:r>
        <w:rPr>
          <w:color w:val="000000"/>
          <w:sz w:val="24"/>
          <w:szCs w:val="24"/>
        </w:rPr>
        <w:t xml:space="preserve"> At time of inspection airflow was not adequate, the temperature was recorded at 57 degrees Fahrenheit, and humidity was uncontrolled “with condensation everywhere.”</w:t>
      </w:r>
      <w:r>
        <w:rPr>
          <w:rStyle w:val="FootnoteAnchor"/>
          <w:color w:val="000000"/>
          <w:sz w:val="24"/>
          <w:szCs w:val="24"/>
        </w:rPr>
        <w:footnoteReference w:id="54"/>
      </w:r>
    </w:p>
    <w:p w14:paraId="3C79AC60" w14:textId="77777777" w:rsidR="004114D1" w:rsidRDefault="0035329A">
      <w:pPr>
        <w:pStyle w:val="LO-Normal"/>
        <w:spacing w:line="480" w:lineRule="auto"/>
      </w:pPr>
      <w:bookmarkStart w:id="60" w:name="Other_Projects_Companies_in_th"/>
      <w:r>
        <w:rPr>
          <w:b/>
          <w:color w:val="000000"/>
          <w:sz w:val="24"/>
          <w:szCs w:val="24"/>
        </w:rPr>
        <w:t>Other Disp</w:t>
      </w:r>
      <w:bookmarkEnd w:id="60"/>
      <w:r>
        <w:rPr>
          <w:b/>
          <w:color w:val="000000"/>
          <w:sz w:val="24"/>
          <w:szCs w:val="24"/>
        </w:rPr>
        <w:t>ersal Projects</w:t>
      </w:r>
    </w:p>
    <w:p w14:paraId="22D6A755" w14:textId="77777777" w:rsidR="004114D1" w:rsidRDefault="0035329A">
      <w:pPr>
        <w:pStyle w:val="LO-Normal"/>
        <w:spacing w:line="480" w:lineRule="auto"/>
        <w:rPr>
          <w:color w:val="000000"/>
          <w:sz w:val="24"/>
          <w:szCs w:val="24"/>
        </w:rPr>
      </w:pPr>
      <w:r>
        <w:rPr>
          <w:color w:val="000000"/>
          <w:sz w:val="24"/>
          <w:szCs w:val="24"/>
        </w:rPr>
        <w:tab/>
        <w:t xml:space="preserve">Several other dispersal projects </w:t>
      </w:r>
      <w:r>
        <w:rPr>
          <w:color w:val="000000"/>
          <w:sz w:val="24"/>
          <w:szCs w:val="24"/>
        </w:rPr>
        <w:t>existed in the area. In that his project focuses only on the underground factories in Wittekindsberg and Jakobsberg, the remaining projects will be mentioned only briefly. Other companies were also involved with dispersal and SS sponsored programs. Their i</w:t>
      </w:r>
      <w:r>
        <w:rPr>
          <w:color w:val="000000"/>
          <w:sz w:val="24"/>
          <w:szCs w:val="24"/>
        </w:rPr>
        <w:t>nvolvement will also be only briefly detailed.</w:t>
      </w:r>
    </w:p>
    <w:p w14:paraId="1FDE3428" w14:textId="77777777" w:rsidR="004114D1" w:rsidRDefault="0035329A">
      <w:pPr>
        <w:pStyle w:val="LO-Normal"/>
        <w:spacing w:line="480" w:lineRule="auto"/>
        <w:rPr>
          <w:i/>
          <w:color w:val="000000"/>
          <w:sz w:val="24"/>
          <w:szCs w:val="24"/>
        </w:rPr>
      </w:pPr>
      <w:r>
        <w:rPr>
          <w:i/>
          <w:color w:val="000000"/>
          <w:sz w:val="24"/>
          <w:szCs w:val="24"/>
        </w:rPr>
        <w:lastRenderedPageBreak/>
        <w:t>Weserstollen</w:t>
      </w:r>
    </w:p>
    <w:p w14:paraId="2A83B8ED" w14:textId="77777777" w:rsidR="004114D1" w:rsidRDefault="0035329A">
      <w:pPr>
        <w:pStyle w:val="LO-Normal"/>
        <w:spacing w:line="480" w:lineRule="auto"/>
      </w:pPr>
      <w:r>
        <w:rPr>
          <w:color w:val="000000"/>
          <w:sz w:val="24"/>
          <w:szCs w:val="24"/>
        </w:rPr>
        <w:tab/>
        <w:t xml:space="preserve">Three miles south of Porta in the direction of Bad Oeynhausen, lay an adit used by the Gewerkschaft Porta for exploring a vein of iron ore. At half a mile long, thirteen feet wide and almost ten </w:t>
      </w:r>
      <w:r>
        <w:rPr>
          <w:color w:val="000000"/>
          <w:sz w:val="24"/>
          <w:szCs w:val="24"/>
        </w:rPr>
        <w:t>feet wide was a small but protected space. With the code name “Kröte,” also known as Weserstollen, the adit was ready for occupation by June 1944. Conversion, including laying a concrete floor, providing electricity, water, ventilation and sewage, cost 480</w:t>
      </w:r>
      <w:r>
        <w:rPr>
          <w:color w:val="000000"/>
          <w:sz w:val="24"/>
          <w:szCs w:val="24"/>
        </w:rPr>
        <w:t>,000 RM, and was paid for by the RLM. Conversion work was completed by concentration camp in-mates from Hotel Kaiserhof. Three firms competed for the property, Peschke and Böhme from Minden, and Eisenwerk Weserhütte AG (existing today as PHB Weserhütte) fr</w:t>
      </w:r>
      <w:r>
        <w:rPr>
          <w:color w:val="000000"/>
          <w:sz w:val="24"/>
          <w:szCs w:val="24"/>
        </w:rPr>
        <w:t xml:space="preserve">om Bad Oeynhausen, who ultimately won the location. Initially, only 11% of Eisenwerk Weserhütte’s machines for manufacturing anti-aircraft weapons were relocated to the adit at the end of January and beginning of February 1945. Production would have begun </w:t>
      </w:r>
      <w:r>
        <w:rPr>
          <w:color w:val="000000"/>
          <w:sz w:val="24"/>
          <w:szCs w:val="24"/>
        </w:rPr>
        <w:t>the end of March 1945, but an allied bombing raid on March 30, 1945, destroyed 50% of Weserhütte’s remaining workshops and machines, and persuaded them to move the remaining machinery underground. Work was to be done by 50-60 Soviet prisoners of war from t</w:t>
      </w:r>
      <w:r>
        <w:rPr>
          <w:color w:val="000000"/>
          <w:sz w:val="24"/>
          <w:szCs w:val="24"/>
        </w:rPr>
        <w:t>he POW camp 107 in Dehme, a village in Bad Oeynhausen.</w:t>
      </w:r>
      <w:r>
        <w:rPr>
          <w:rStyle w:val="FootnoteAnchor"/>
          <w:color w:val="000000"/>
          <w:sz w:val="24"/>
          <w:szCs w:val="24"/>
        </w:rPr>
        <w:footnoteReference w:id="55"/>
      </w:r>
    </w:p>
    <w:p w14:paraId="1A5A2023" w14:textId="77777777" w:rsidR="004114D1" w:rsidRDefault="0035329A">
      <w:pPr>
        <w:pStyle w:val="LO-Normal"/>
        <w:spacing w:line="480" w:lineRule="auto"/>
        <w:rPr>
          <w:i/>
          <w:color w:val="000000"/>
          <w:sz w:val="24"/>
          <w:szCs w:val="24"/>
        </w:rPr>
      </w:pPr>
      <w:r>
        <w:rPr>
          <w:i/>
          <w:color w:val="000000"/>
          <w:sz w:val="24"/>
          <w:szCs w:val="24"/>
        </w:rPr>
        <w:t>Häverstädter Mine</w:t>
      </w:r>
    </w:p>
    <w:p w14:paraId="0E8F8F7F" w14:textId="77777777" w:rsidR="004114D1" w:rsidRDefault="0035329A">
      <w:pPr>
        <w:pStyle w:val="LO-Normal"/>
        <w:spacing w:line="480" w:lineRule="auto"/>
      </w:pPr>
      <w:r>
        <w:rPr>
          <w:color w:val="000000"/>
          <w:sz w:val="24"/>
          <w:szCs w:val="24"/>
        </w:rPr>
        <w:tab/>
        <w:t>A tunnel in Häverstädt, a district of Minden, was commandeered by the SS-Sonderbauvorhaben Porta and given the code name Silberfisch. The RLM set aside 5,750,000 RM for the expansio</w:t>
      </w:r>
      <w:r>
        <w:rPr>
          <w:color w:val="000000"/>
          <w:sz w:val="24"/>
          <w:szCs w:val="24"/>
        </w:rPr>
        <w:t>n and conversion of the tunnel into a factory space, and the RMfRuK specified that space for the Hugo Schneider AG factory from Leipzig. Construction on the tunnel began in October 1944, with the plan to complete over 882,800 cubic feet of underground spac</w:t>
      </w:r>
      <w:r>
        <w:rPr>
          <w:color w:val="000000"/>
          <w:sz w:val="24"/>
          <w:szCs w:val="24"/>
        </w:rPr>
        <w:t xml:space="preserve">e </w:t>
      </w:r>
      <w:r>
        <w:rPr>
          <w:color w:val="000000"/>
          <w:sz w:val="24"/>
          <w:szCs w:val="24"/>
        </w:rPr>
        <w:lastRenderedPageBreak/>
        <w:t>by July 1945. Conversion work was supplied by up to 200 inmates from the camp at Kaiserhof. By the end of the war, only 176,573 cubic feet had been completed. Multiple problems with the tunnel, among them not enough workers and electrical shutdowns one d</w:t>
      </w:r>
      <w:r>
        <w:rPr>
          <w:color w:val="000000"/>
          <w:sz w:val="24"/>
          <w:szCs w:val="24"/>
        </w:rPr>
        <w:t>ay a week, caused the program to be scrapped on November 28, 1944.</w:t>
      </w:r>
      <w:r>
        <w:rPr>
          <w:rStyle w:val="FootnoteAnchor"/>
          <w:color w:val="000000"/>
          <w:sz w:val="24"/>
          <w:szCs w:val="24"/>
        </w:rPr>
        <w:footnoteReference w:id="56"/>
      </w:r>
      <w:r>
        <w:rPr>
          <w:color w:val="000000"/>
          <w:sz w:val="24"/>
          <w:szCs w:val="24"/>
        </w:rPr>
        <w:t xml:space="preserve"> </w:t>
      </w:r>
    </w:p>
    <w:p w14:paraId="3480B821" w14:textId="77777777" w:rsidR="004114D1" w:rsidRDefault="004114D1">
      <w:pPr>
        <w:pStyle w:val="LO-Normal"/>
        <w:spacing w:line="480" w:lineRule="auto"/>
        <w:rPr>
          <w:i/>
          <w:color w:val="000000"/>
          <w:sz w:val="24"/>
          <w:szCs w:val="24"/>
        </w:rPr>
      </w:pPr>
    </w:p>
    <w:p w14:paraId="49249E48" w14:textId="77777777" w:rsidR="004114D1" w:rsidRDefault="0035329A">
      <w:pPr>
        <w:pStyle w:val="LO-Normal"/>
        <w:spacing w:line="480" w:lineRule="auto"/>
        <w:rPr>
          <w:i/>
          <w:color w:val="000000"/>
          <w:sz w:val="24"/>
          <w:szCs w:val="24"/>
        </w:rPr>
      </w:pPr>
      <w:r>
        <w:rPr>
          <w:i/>
          <w:color w:val="000000"/>
          <w:sz w:val="24"/>
          <w:szCs w:val="24"/>
        </w:rPr>
        <w:t>Kleinenbremen and Nammen</w:t>
      </w:r>
    </w:p>
    <w:p w14:paraId="1CD91743" w14:textId="77777777" w:rsidR="004114D1" w:rsidRDefault="0035329A">
      <w:pPr>
        <w:pStyle w:val="LO-Normal"/>
        <w:spacing w:line="480" w:lineRule="auto"/>
      </w:pPr>
      <w:r>
        <w:rPr>
          <w:color w:val="000000"/>
          <w:sz w:val="24"/>
          <w:szCs w:val="24"/>
        </w:rPr>
        <w:tab/>
        <w:t>Iron ore mines near Kleinenbremen owned by the Vereinigten Stahlwerke were under inspection and on the list as possible underground dispersal locations as early</w:t>
      </w:r>
      <w:r>
        <w:rPr>
          <w:color w:val="000000"/>
          <w:sz w:val="24"/>
          <w:szCs w:val="24"/>
        </w:rPr>
        <w:t xml:space="preserve"> as July 1943, and were given the code name Elritze (minnow). Shortly thereafter the mines in Nammen, owned by Grube Wohlverwahrt, and were given the code name Barsch (perch). Barsch and Elritze locations required minimal construction, and were therefore t</w:t>
      </w:r>
      <w:r>
        <w:rPr>
          <w:color w:val="000000"/>
          <w:sz w:val="24"/>
          <w:szCs w:val="24"/>
        </w:rPr>
        <w:t>o be used as quickly as possible. The RMfRuK set aside 4,925,000 RM for the projects, and 800 workers were put under the supervision of the Grube Wohlverwahrt. The locations in Kleinenbremen and Nammen encompassed five individual projects:</w:t>
      </w:r>
      <w:r>
        <w:rPr>
          <w:rStyle w:val="FootnoteAnchor"/>
          <w:color w:val="000000"/>
          <w:sz w:val="24"/>
          <w:szCs w:val="24"/>
        </w:rPr>
        <w:footnoteReference w:id="57"/>
      </w:r>
    </w:p>
    <w:p w14:paraId="4F5E166B" w14:textId="77777777" w:rsidR="004114D1" w:rsidRDefault="004114D1">
      <w:pPr>
        <w:pStyle w:val="LO-Normal"/>
        <w:spacing w:line="480" w:lineRule="auto"/>
        <w:rPr>
          <w:color w:val="000000"/>
          <w:sz w:val="24"/>
          <w:szCs w:val="24"/>
        </w:rPr>
      </w:pPr>
    </w:p>
    <w:p w14:paraId="678EDFBC"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tab/>
        <w:t>1.</w:t>
      </w:r>
      <w:r>
        <w:rPr>
          <w:rFonts w:ascii="Times-Roman" w:hAnsi="Times-Roman"/>
          <w:color w:val="000000"/>
          <w:sz w:val="24"/>
          <w:szCs w:val="24"/>
        </w:rPr>
        <w:tab/>
        <w:t xml:space="preserve">Elritze I </w:t>
      </w:r>
      <w:r>
        <w:rPr>
          <w:rFonts w:ascii="Times-Roman" w:hAnsi="Times-Roman"/>
          <w:color w:val="000000"/>
          <w:sz w:val="24"/>
          <w:szCs w:val="24"/>
        </w:rPr>
        <w:t>(Schermbecker Stollen) 28,000 qm, finished January 1945, Focke-Wulf wanted it for part of their military production. 33,000 cubic meters of stone taken out of quarry</w:t>
      </w:r>
    </w:p>
    <w:p w14:paraId="6F2A1978"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tab/>
        <w:t>2.</w:t>
      </w:r>
      <w:r>
        <w:rPr>
          <w:rFonts w:ascii="Times-Roman" w:hAnsi="Times-Roman"/>
          <w:color w:val="000000"/>
          <w:sz w:val="24"/>
          <w:szCs w:val="24"/>
        </w:rPr>
        <w:tab/>
        <w:t>Elritze II 2,000 qm finished in January 1945. Planned just for storage of materials an</w:t>
      </w:r>
      <w:r>
        <w:rPr>
          <w:rFonts w:ascii="Times-Roman" w:hAnsi="Times-Roman"/>
          <w:color w:val="000000"/>
          <w:sz w:val="24"/>
          <w:szCs w:val="24"/>
        </w:rPr>
        <w:t>d machines. Used by Ruhrstahl company from Brackwede near Bielefeld. Metallwarenfabrik Tönshoff and Co. KG also stored machines and a lathe (ein Lehrenbohrwerk). The tunnel was reachable by truck and was to be connected to the train station at Kleinenbreme</w:t>
      </w:r>
      <w:r>
        <w:rPr>
          <w:rFonts w:ascii="Times-Roman" w:hAnsi="Times-Roman"/>
          <w:color w:val="000000"/>
          <w:sz w:val="24"/>
          <w:szCs w:val="24"/>
        </w:rPr>
        <w:t>n.</w:t>
      </w:r>
    </w:p>
    <w:p w14:paraId="3D1FF932"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tab/>
        <w:t>3.</w:t>
      </w:r>
      <w:r>
        <w:rPr>
          <w:rFonts w:ascii="Times-Roman" w:hAnsi="Times-Roman"/>
          <w:color w:val="000000"/>
          <w:sz w:val="24"/>
          <w:szCs w:val="24"/>
        </w:rPr>
        <w:tab/>
        <w:t>Elritze III was to provide 10,000 square meters for the Preßwerk Ambi-Budd of Berlin.</w:t>
      </w:r>
    </w:p>
    <w:p w14:paraId="0EA7BC86"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tab/>
        <w:t>4.</w:t>
      </w:r>
      <w:r>
        <w:rPr>
          <w:rFonts w:ascii="Times-Roman" w:hAnsi="Times-Roman"/>
          <w:color w:val="000000"/>
          <w:sz w:val="24"/>
          <w:szCs w:val="24"/>
        </w:rPr>
        <w:tab/>
        <w:t>Elritze IV was a an iron ore mine that was to provide 15,000 square meters.</w:t>
      </w:r>
    </w:p>
    <w:p w14:paraId="53F80D7C"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lastRenderedPageBreak/>
        <w:tab/>
        <w:t>5.</w:t>
      </w:r>
      <w:r>
        <w:rPr>
          <w:rFonts w:ascii="Times-Roman" w:hAnsi="Times-Roman"/>
          <w:color w:val="000000"/>
          <w:sz w:val="24"/>
          <w:szCs w:val="24"/>
        </w:rPr>
        <w:tab/>
        <w:t>The cave (Grube) at Nammen was not useful for the armaments production, but the</w:t>
      </w:r>
      <w:r>
        <w:rPr>
          <w:rFonts w:ascii="Times-Roman" w:hAnsi="Times-Roman"/>
          <w:color w:val="000000"/>
          <w:sz w:val="24"/>
          <w:szCs w:val="24"/>
        </w:rPr>
        <w:t xml:space="preserve"> 5,000 square meters was used by Weserflug GmbH, Bremen.</w:t>
      </w:r>
    </w:p>
    <w:p w14:paraId="6E2A3FB6" w14:textId="77777777" w:rsidR="004114D1" w:rsidRDefault="0035329A">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(Blanke-Bohne, 66.)</w:t>
      </w:r>
    </w:p>
    <w:p w14:paraId="65DB1802" w14:textId="77777777" w:rsidR="004114D1" w:rsidRDefault="004114D1">
      <w:pPr>
        <w:pStyle w:val="LO-Normal"/>
        <w:spacing w:line="480" w:lineRule="auto"/>
        <w:rPr>
          <w:i/>
          <w:color w:val="000000"/>
          <w:sz w:val="24"/>
          <w:szCs w:val="24"/>
        </w:rPr>
      </w:pPr>
    </w:p>
    <w:p w14:paraId="2134FE56" w14:textId="77777777" w:rsidR="004114D1" w:rsidRDefault="0035329A">
      <w:pPr>
        <w:pStyle w:val="LO-Normal"/>
        <w:spacing w:line="480" w:lineRule="auto"/>
        <w:rPr>
          <w:i/>
          <w:color w:val="000000"/>
          <w:sz w:val="24"/>
          <w:szCs w:val="24"/>
        </w:rPr>
      </w:pPr>
      <w:r>
        <w:rPr>
          <w:i/>
          <w:color w:val="000000"/>
          <w:sz w:val="24"/>
          <w:szCs w:val="24"/>
        </w:rPr>
        <w:t>Betonwerk Weber</w:t>
      </w:r>
    </w:p>
    <w:p w14:paraId="090DFB84" w14:textId="77777777" w:rsidR="004114D1" w:rsidRDefault="0035329A">
      <w:pPr>
        <w:pStyle w:val="LO-Normal"/>
        <w:spacing w:line="480" w:lineRule="auto"/>
      </w:pPr>
      <w:r>
        <w:rPr>
          <w:color w:val="000000"/>
          <w:sz w:val="24"/>
          <w:szCs w:val="24"/>
        </w:rPr>
        <w:tab/>
        <w:t>In Porta-Lerbeck, the Betonwerk Weber company, a concrete company, had several jobs from the SS-Sonderbauvorhaben. One job was to provide cement for the floors c</w:t>
      </w:r>
      <w:r>
        <w:rPr>
          <w:color w:val="000000"/>
          <w:sz w:val="24"/>
          <w:szCs w:val="24"/>
        </w:rPr>
        <w:t>onstructed in the Jakobsberg tunnel system. They were also assigned fifteen concentration camp inmates on a charge-free contract basis. These workers supplemented Soviet and Italian forced laborers. In 1944, Betonwerk Weber received a total of 750,000 RM f</w:t>
      </w:r>
      <w:r>
        <w:rPr>
          <w:color w:val="000000"/>
          <w:sz w:val="24"/>
          <w:szCs w:val="24"/>
        </w:rPr>
        <w:t>or SS-Sonderbauvorhaben projects.</w:t>
      </w:r>
      <w:r>
        <w:rPr>
          <w:rStyle w:val="FootnoteAnchor"/>
          <w:color w:val="000000"/>
          <w:sz w:val="24"/>
          <w:szCs w:val="24"/>
        </w:rPr>
        <w:footnoteReference w:id="58"/>
      </w:r>
    </w:p>
    <w:p w14:paraId="7876BB5C" w14:textId="77777777" w:rsidR="004114D1" w:rsidRDefault="0035329A">
      <w:pPr>
        <w:pStyle w:val="LO-Normal"/>
        <w:spacing w:line="480" w:lineRule="auto"/>
        <w:rPr>
          <w:i/>
          <w:color w:val="000000"/>
          <w:sz w:val="24"/>
          <w:szCs w:val="24"/>
        </w:rPr>
      </w:pPr>
      <w:r>
        <w:rPr>
          <w:i/>
          <w:color w:val="000000"/>
          <w:sz w:val="24"/>
          <w:szCs w:val="24"/>
        </w:rPr>
        <w:t>Bense and Co.</w:t>
      </w:r>
    </w:p>
    <w:p w14:paraId="7DFEB267" w14:textId="77777777" w:rsidR="004114D1" w:rsidRDefault="0035329A">
      <w:pPr>
        <w:pStyle w:val="LO-Normal"/>
        <w:spacing w:line="480" w:lineRule="auto"/>
      </w:pPr>
      <w:r>
        <w:rPr>
          <w:color w:val="000000"/>
          <w:sz w:val="24"/>
          <w:szCs w:val="24"/>
        </w:rPr>
        <w:tab/>
        <w:t xml:space="preserve">Bense und Co. was a code name used for the Klöckner-Flugmotoren GmbH company of Hamburg. It is unclear if the dispersal of this company had anything to do with the Jägerstab Program. The company used old </w:t>
      </w:r>
      <w:r>
        <w:rPr>
          <w:color w:val="000000"/>
          <w:sz w:val="24"/>
          <w:szCs w:val="24"/>
        </w:rPr>
        <w:t>and new buildings belonging to the Weber Concrete company, noted above, where they repaired airplane motors and subsequently tested the repaired motors. Around 500 concentration camp inmates were interned here as another satellite camp of the Neuengamme Co</w:t>
      </w:r>
      <w:r>
        <w:rPr>
          <w:color w:val="000000"/>
          <w:sz w:val="24"/>
          <w:szCs w:val="24"/>
        </w:rPr>
        <w:t>ncentration Camp.</w:t>
      </w:r>
      <w:r>
        <w:rPr>
          <w:rStyle w:val="FootnoteAnchor"/>
          <w:color w:val="000000"/>
          <w:sz w:val="24"/>
          <w:szCs w:val="24"/>
        </w:rPr>
        <w:footnoteReference w:id="59"/>
      </w:r>
    </w:p>
    <w:p w14:paraId="2F0F0E88" w14:textId="77777777" w:rsidR="004114D1" w:rsidRDefault="0035329A">
      <w:pPr>
        <w:pStyle w:val="LO-Normal"/>
        <w:spacing w:line="480" w:lineRule="auto"/>
        <w:rPr>
          <w:i/>
          <w:color w:val="000000"/>
          <w:sz w:val="24"/>
          <w:szCs w:val="24"/>
        </w:rPr>
      </w:pPr>
      <w:r>
        <w:rPr>
          <w:i/>
          <w:color w:val="000000"/>
          <w:sz w:val="24"/>
          <w:szCs w:val="24"/>
        </w:rPr>
        <w:t>Neesen/Lerbeck</w:t>
      </w:r>
    </w:p>
    <w:p w14:paraId="6FAD4DA5" w14:textId="77777777" w:rsidR="004114D1" w:rsidRDefault="0035329A">
      <w:pPr>
        <w:pStyle w:val="LO-Normal"/>
        <w:spacing w:line="480" w:lineRule="auto"/>
      </w:pPr>
      <w:r>
        <w:rPr>
          <w:color w:val="000000"/>
          <w:sz w:val="24"/>
          <w:szCs w:val="24"/>
        </w:rPr>
        <w:t>Just north of Jakobsberg, cradling the border between the small villages of Lerbeck and Neesen, a smaller camp consisting of 500 prisoners was created to work at an aircraft engine repair facility.</w:t>
      </w:r>
      <w:r>
        <w:rPr>
          <w:rStyle w:val="FootnoteAnchor"/>
          <w:color w:val="000000"/>
          <w:sz w:val="24"/>
          <w:szCs w:val="24"/>
        </w:rPr>
        <w:footnoteReference w:id="60"/>
      </w:r>
    </w:p>
    <w:p w14:paraId="6688B5C4" w14:textId="77777777" w:rsidR="00581A29" w:rsidRDefault="00581A29">
      <w:pPr>
        <w:pStyle w:val="LO-Normal"/>
        <w:tabs>
          <w:tab w:val="left" w:pos="720"/>
          <w:tab w:val="left" w:pos="1440"/>
          <w:tab w:val="left" w:pos="2160"/>
          <w:tab w:val="left" w:pos="2880"/>
          <w:tab w:val="left" w:pos="3600"/>
          <w:tab w:val="left" w:pos="4320"/>
        </w:tabs>
        <w:spacing w:line="480" w:lineRule="auto"/>
        <w:rPr>
          <w:b/>
          <w:color w:val="000000"/>
          <w:sz w:val="24"/>
          <w:szCs w:val="24"/>
        </w:rPr>
      </w:pPr>
      <w:bookmarkStart w:id="65" w:name="Chapter_Conclusion"/>
      <w:bookmarkEnd w:id="65"/>
    </w:p>
    <w:p w14:paraId="25B1FFBD" w14:textId="77777777" w:rsidR="00581A29" w:rsidRDefault="00581A29">
      <w:pPr>
        <w:pStyle w:val="LO-Normal"/>
        <w:tabs>
          <w:tab w:val="left" w:pos="720"/>
          <w:tab w:val="left" w:pos="1440"/>
          <w:tab w:val="left" w:pos="2160"/>
          <w:tab w:val="left" w:pos="2880"/>
          <w:tab w:val="left" w:pos="3600"/>
          <w:tab w:val="left" w:pos="4320"/>
        </w:tabs>
        <w:spacing w:line="480" w:lineRule="auto"/>
        <w:rPr>
          <w:b/>
          <w:color w:val="000000"/>
          <w:sz w:val="24"/>
          <w:szCs w:val="24"/>
        </w:rPr>
      </w:pPr>
    </w:p>
    <w:p w14:paraId="38ACBFD7" w14:textId="77777777" w:rsidR="004114D1" w:rsidRDefault="0035329A">
      <w:pPr>
        <w:pStyle w:val="LO-Normal"/>
        <w:tabs>
          <w:tab w:val="left" w:pos="720"/>
          <w:tab w:val="left" w:pos="1440"/>
          <w:tab w:val="left" w:pos="2160"/>
          <w:tab w:val="left" w:pos="2880"/>
          <w:tab w:val="left" w:pos="3600"/>
          <w:tab w:val="left" w:pos="4320"/>
        </w:tabs>
        <w:spacing w:line="480" w:lineRule="auto"/>
        <w:rPr>
          <w:b/>
          <w:color w:val="000000"/>
          <w:sz w:val="24"/>
          <w:szCs w:val="24"/>
        </w:rPr>
      </w:pPr>
      <w:bookmarkStart w:id="66" w:name="_GoBack"/>
      <w:bookmarkEnd w:id="66"/>
      <w:r>
        <w:rPr>
          <w:b/>
          <w:color w:val="000000"/>
          <w:sz w:val="24"/>
          <w:szCs w:val="24"/>
        </w:rPr>
        <w:lastRenderedPageBreak/>
        <w:t>Conclusion</w:t>
      </w:r>
    </w:p>
    <w:p w14:paraId="56486E33" w14:textId="77777777" w:rsidR="004114D1" w:rsidRDefault="0035329A">
      <w:pPr>
        <w:pStyle w:val="LO-Normal"/>
        <w:tabs>
          <w:tab w:val="left" w:pos="720"/>
          <w:tab w:val="left" w:pos="1440"/>
          <w:tab w:val="left" w:pos="2160"/>
          <w:tab w:val="left" w:pos="2880"/>
          <w:tab w:val="left" w:pos="3600"/>
          <w:tab w:val="left" w:pos="4320"/>
        </w:tabs>
        <w:spacing w:line="480" w:lineRule="auto"/>
        <w:rPr>
          <w:color w:val="000000"/>
          <w:sz w:val="24"/>
          <w:szCs w:val="24"/>
        </w:rPr>
      </w:pPr>
      <w:r>
        <w:rPr>
          <w:color w:val="000000"/>
          <w:sz w:val="24"/>
          <w:szCs w:val="24"/>
        </w:rPr>
        <w:tab/>
      </w:r>
      <w:r>
        <w:rPr>
          <w:color w:val="000000"/>
          <w:sz w:val="24"/>
          <w:szCs w:val="24"/>
        </w:rPr>
        <w:t>While focusing on the technical aspects of the Dachs I and Denkmalstollen projects, this chapter has shown the monumental effort and the large workforce needed convert unused quarries into usable factory space. This was only possible with the use, or abuse</w:t>
      </w:r>
      <w:r>
        <w:rPr>
          <w:color w:val="000000"/>
          <w:sz w:val="24"/>
          <w:szCs w:val="24"/>
        </w:rPr>
        <w:t>, of concentration camp prisoners as forced laborers, the subject of the next two chapters. Factories in the Denkmalstollen in Wittekindsberg began production, albeit at drastically lower numbers than expected. The Philips company in the upper tunnels of t</w:t>
      </w:r>
      <w:r>
        <w:rPr>
          <w:color w:val="000000"/>
          <w:sz w:val="24"/>
          <w:szCs w:val="24"/>
        </w:rPr>
        <w:t xml:space="preserve">he Hammerwerke project in Jakobsberg were also productive, again at much lower numbers than predicted. The oil refinery in the lower and largest section of tunnels was nearly 90% complete by end March 1945. </w:t>
      </w:r>
    </w:p>
    <w:p w14:paraId="33B8853A" w14:textId="77777777" w:rsidR="004114D1" w:rsidRDefault="0035329A">
      <w:pPr>
        <w:pStyle w:val="LO-Normal"/>
        <w:tabs>
          <w:tab w:val="left" w:pos="720"/>
          <w:tab w:val="left" w:pos="1440"/>
          <w:tab w:val="left" w:pos="2160"/>
          <w:tab w:val="left" w:pos="2880"/>
          <w:tab w:val="left" w:pos="3600"/>
          <w:tab w:val="left" w:pos="4320"/>
        </w:tabs>
        <w:spacing w:line="480" w:lineRule="auto"/>
      </w:pPr>
      <w:r>
        <w:rPr>
          <w:color w:val="000000"/>
          <w:sz w:val="24"/>
          <w:szCs w:val="24"/>
        </w:rPr>
        <w:tab/>
        <w:t>Had the war lasted a few weeks longer, producti</w:t>
      </w:r>
      <w:r>
        <w:rPr>
          <w:color w:val="000000"/>
          <w:sz w:val="24"/>
          <w:szCs w:val="24"/>
        </w:rPr>
        <w:t xml:space="preserve">on of synthetic lubrication would have begun. Such increase in lubricating oil would not have drastically altered the course of the war by itself, but it did prove the viability of the concept of underground factories for armaments production. Success, in </w:t>
      </w:r>
      <w:r>
        <w:rPr>
          <w:color w:val="000000"/>
          <w:sz w:val="24"/>
          <w:szCs w:val="24"/>
        </w:rPr>
        <w:t>the limited form that it did come in, came at a great cost; thousands of men and women suffered extremely harsh living and working conditions, leading to hundreds of dead. It was a price the Nazis were willing and eager to pay. Not only did forced labor fi</w:t>
      </w:r>
      <w:r>
        <w:rPr>
          <w:color w:val="000000"/>
          <w:sz w:val="24"/>
          <w:szCs w:val="24"/>
        </w:rPr>
        <w:t xml:space="preserve">ll the labor shortages hindering armaments production, it filled their doctrine of </w:t>
      </w:r>
      <w:r>
        <w:rPr>
          <w:i/>
          <w:color w:val="000000"/>
          <w:sz w:val="24"/>
          <w:szCs w:val="24"/>
        </w:rPr>
        <w:t>Vernichtung durch Arbeit</w:t>
      </w:r>
      <w:r>
        <w:rPr>
          <w:color w:val="000000"/>
          <w:sz w:val="24"/>
          <w:szCs w:val="24"/>
        </w:rPr>
        <w:t>. Any technical achievements and innovations cannot be separated from the brutal inhumane treatment that allowed the “progress” to occur; the ends ca</w:t>
      </w:r>
      <w:r>
        <w:rPr>
          <w:color w:val="000000"/>
          <w:sz w:val="24"/>
          <w:szCs w:val="24"/>
        </w:rPr>
        <w:t>nnot be separated from the means. And SS and Nazi means were the dehumanization and destruction of human beings. Life as a forced laborer in the Barkhausen and Hausberge concentration camps are detailed in the next two chapters, as told by survivors in per</w:t>
      </w:r>
      <w:r>
        <w:rPr>
          <w:color w:val="000000"/>
          <w:sz w:val="24"/>
          <w:szCs w:val="24"/>
        </w:rPr>
        <w:t>sonal testimonies, autobiographies, and questionnaires.</w:t>
      </w:r>
    </w:p>
    <w:sectPr w:rsidR="004114D1">
      <w:pgSz w:w="12240" w:h="15840"/>
      <w:pgMar w:top="1440" w:right="1440" w:bottom="1440" w:left="1440" w:header="0" w:footer="0" w:gutter="0"/>
      <w:cols w:space="720"/>
      <w:formProt w:val="0"/>
      <w:docGrid w:linePitch="312" w:charSpace="204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A90860" w14:textId="77777777" w:rsidR="0035329A" w:rsidRDefault="0035329A">
      <w:r>
        <w:separator/>
      </w:r>
    </w:p>
  </w:endnote>
  <w:endnote w:type="continuationSeparator" w:id="0">
    <w:p w14:paraId="606FA1DF" w14:textId="77777777" w:rsidR="0035329A" w:rsidRDefault="00353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NewRomanPSMT">
    <w:charset w:val="00"/>
    <w:family w:val="auto"/>
    <w:pitch w:val="variable"/>
    <w:sig w:usb0="E0002AEF" w:usb1="C0007841" w:usb2="00000009" w:usb3="00000000" w:csb0="000001FF" w:csb1="00000000"/>
  </w:font>
  <w:font w:name="Liberation Sans">
    <w:altName w:val="Arial"/>
    <w:charset w:val="01"/>
    <w:family w:val="swiss"/>
    <w:pitch w:val="variable"/>
  </w:font>
  <w:font w:name="MS Mincho">
    <w:panose1 w:val="00000000000000000000"/>
    <w:charset w:val="80"/>
    <w:family w:val="roman"/>
    <w:notTrueType/>
    <w:pitch w:val="default"/>
  </w:font>
  <w:font w:name="Tahoma">
    <w:panose1 w:val="00000000000000000000"/>
    <w:charset w:val="00"/>
    <w:family w:val="roman"/>
    <w:notTrueType/>
    <w:pitch w:val="default"/>
  </w:font>
  <w:font w:name="Times New Roman">
    <w:panose1 w:val="02020603050405020304"/>
    <w:charset w:val="00"/>
    <w:family w:val="auto"/>
    <w:pitch w:val="variable"/>
    <w:sig w:usb0="E0002AEF" w:usb1="C0007841" w:usb2="00000009" w:usb3="00000000" w:csb0="000001FF" w:csb1="00000000"/>
  </w:font>
  <w:font w:name="Times-Roman">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A115EF" w14:textId="77777777" w:rsidR="0035329A" w:rsidRDefault="0035329A">
      <w:r>
        <w:separator/>
      </w:r>
    </w:p>
  </w:footnote>
  <w:footnote w:type="continuationSeparator" w:id="0">
    <w:p w14:paraId="06101EAA" w14:textId="77777777" w:rsidR="0035329A" w:rsidRDefault="0035329A">
      <w:r>
        <w:continuationSeparator/>
      </w:r>
    </w:p>
  </w:footnote>
  <w:footnote w:id="1">
    <w:p w14:paraId="7013392E" w14:textId="77777777" w:rsidR="004114D1" w:rsidRDefault="0035329A">
      <w:pPr>
        <w:pStyle w:val="LO-Normal"/>
      </w:pPr>
      <w:r>
        <w:rPr>
          <w:szCs w:val="24"/>
        </w:rPr>
        <w:footnoteRef/>
      </w:r>
      <w:r>
        <w:rPr>
          <w:szCs w:val="24"/>
        </w:rPr>
        <w:tab/>
        <w:t xml:space="preserve"> </w:t>
      </w:r>
      <w:r>
        <w:rPr>
          <w:szCs w:val="24"/>
        </w:rPr>
        <w:t>Discussion with Rainer Fröbe, May 9, 2015 at the former entrance to Hammerwerke on Jakobsberg.</w:t>
      </w:r>
    </w:p>
  </w:footnote>
  <w:footnote w:id="2">
    <w:p w14:paraId="2C858BAE" w14:textId="77777777" w:rsidR="004114D1" w:rsidRDefault="0035329A">
      <w:pPr>
        <w:pStyle w:val="LO-Normal"/>
      </w:pPr>
      <w:r>
        <w:rPr>
          <w:szCs w:val="24"/>
        </w:rPr>
        <w:footnoteRef/>
      </w:r>
      <w:r>
        <w:rPr>
          <w:szCs w:val="24"/>
        </w:rPr>
        <w:tab/>
        <w:t xml:space="preserve"> </w:t>
      </w:r>
      <w:hyperlink r:id="rId1">
        <w:r>
          <w:rPr>
            <w:rStyle w:val="InternetLink"/>
            <w:color w:val="0000FF"/>
            <w:szCs w:val="24"/>
            <w:u w:val="single"/>
          </w:rPr>
          <w:t>https://www.google.com/maps/d/edit?mid=zuMewFpePmAg.kUArQ9EReKT4&amp;usp=sharing</w:t>
        </w:r>
      </w:hyperlink>
    </w:p>
  </w:footnote>
  <w:footnote w:id="3">
    <w:p w14:paraId="1A4C5054" w14:textId="77777777" w:rsidR="004114D1" w:rsidRDefault="0035329A">
      <w:pPr>
        <w:pStyle w:val="LO-Normal"/>
      </w:pPr>
      <w:r>
        <w:rPr>
          <w:szCs w:val="24"/>
        </w:rPr>
        <w:footnoteRef/>
      </w:r>
      <w:r>
        <w:rPr>
          <w:szCs w:val="24"/>
        </w:rPr>
        <w:tab/>
        <w:t xml:space="preserve"> </w:t>
      </w:r>
      <w:r>
        <w:rPr>
          <w:szCs w:val="24"/>
        </w:rPr>
        <w:t xml:space="preserve">Oberbergamt Wunderlich, </w:t>
      </w:r>
      <w:r>
        <w:t xml:space="preserve">“Grubenräume für die Aufnahme von Fertigungsstätten aus luftgefährdeten </w:t>
      </w:r>
      <w:r>
        <w:t>Gebieten.”</w:t>
      </w:r>
    </w:p>
  </w:footnote>
  <w:footnote w:id="4">
    <w:p w14:paraId="7CB2703E" w14:textId="77777777" w:rsidR="004114D1" w:rsidRDefault="0035329A">
      <w:pPr>
        <w:pStyle w:val="LO-Normal"/>
      </w:pPr>
      <w:r>
        <w:rPr>
          <w:szCs w:val="24"/>
        </w:rPr>
        <w:footnoteRef/>
      </w:r>
      <w:r>
        <w:rPr>
          <w:szCs w:val="24"/>
        </w:rPr>
        <w:tab/>
        <w:t xml:space="preserve"> </w:t>
      </w:r>
      <w:r>
        <w:rPr>
          <w:szCs w:val="24"/>
        </w:rPr>
        <w:t xml:space="preserve">Hatt, </w:t>
      </w:r>
      <w:r>
        <w:rPr>
          <w:i/>
        </w:rPr>
        <w:t>Deckname Kaulquappe</w:t>
      </w:r>
      <w:r>
        <w:t>, 40.</w:t>
      </w:r>
    </w:p>
  </w:footnote>
  <w:footnote w:id="5">
    <w:p w14:paraId="6488F089" w14:textId="77777777" w:rsidR="004114D1" w:rsidRDefault="0035329A">
      <w:pPr>
        <w:pStyle w:val="LO-Normal"/>
      </w:pPr>
      <w:r>
        <w:rPr>
          <w:szCs w:val="24"/>
        </w:rPr>
        <w:footnoteRef/>
      </w:r>
      <w:r>
        <w:rPr>
          <w:szCs w:val="24"/>
        </w:rPr>
        <w:tab/>
        <w:t xml:space="preserve"> </w:t>
      </w:r>
      <w:r>
        <w:rPr>
          <w:szCs w:val="24"/>
        </w:rPr>
        <w:t xml:space="preserve">United States Holocaust Memorial Museum, </w:t>
      </w:r>
      <w:r>
        <w:t>“The Samuel and Irene Goudsmit Collection, 1944-1985” Filename: 1944.03.30-1079--+To_Kammler-A2-Barkhausen.</w:t>
      </w:r>
    </w:p>
  </w:footnote>
  <w:footnote w:id="6">
    <w:p w14:paraId="748094E7" w14:textId="77777777" w:rsidR="004114D1" w:rsidRDefault="0035329A">
      <w:pPr>
        <w:pStyle w:val="LO-Normal"/>
      </w:pPr>
      <w:r>
        <w:rPr>
          <w:szCs w:val="24"/>
        </w:rPr>
        <w:footnoteRef/>
      </w:r>
      <w:r>
        <w:rPr>
          <w:szCs w:val="24"/>
        </w:rPr>
        <w:tab/>
        <w:t xml:space="preserve"> Ibid. Filename: 1944.05.20-828-1+To_Kammler-SpreadSheet.</w:t>
      </w:r>
    </w:p>
  </w:footnote>
  <w:footnote w:id="7">
    <w:p w14:paraId="03DD59A8" w14:textId="77777777" w:rsidR="004114D1" w:rsidRDefault="0035329A">
      <w:pPr>
        <w:pStyle w:val="LO-Normal"/>
      </w:pPr>
      <w:r>
        <w:rPr>
          <w:szCs w:val="24"/>
        </w:rPr>
        <w:footnoteRef/>
      </w:r>
      <w:r>
        <w:rPr>
          <w:szCs w:val="24"/>
        </w:rPr>
        <w:tab/>
        <w:t xml:space="preserve"> </w:t>
      </w:r>
      <w:r>
        <w:rPr>
          <w:szCs w:val="24"/>
        </w:rPr>
        <w:t xml:space="preserve">Oriel, Horne, and Jones, </w:t>
      </w:r>
      <w:r>
        <w:t>“Dachs 1 Lubricating Oil Plant Porta, Germany,” 52.</w:t>
      </w:r>
    </w:p>
  </w:footnote>
  <w:footnote w:id="8">
    <w:p w14:paraId="5DC53FB2" w14:textId="77777777" w:rsidR="004114D1" w:rsidRDefault="0035329A">
      <w:pPr>
        <w:pStyle w:val="LO-Normal"/>
      </w:pPr>
      <w:r>
        <w:rPr>
          <w:szCs w:val="24"/>
        </w:rPr>
        <w:footnoteRef/>
      </w:r>
      <w:r>
        <w:rPr>
          <w:szCs w:val="24"/>
        </w:rPr>
        <w:tab/>
        <w:t xml:space="preserve"> Ibid., 53.</w:t>
      </w:r>
    </w:p>
  </w:footnote>
  <w:footnote w:id="9">
    <w:p w14:paraId="73297C4F" w14:textId="77777777" w:rsidR="004114D1" w:rsidRDefault="0035329A">
      <w:pPr>
        <w:pStyle w:val="LO-Normal"/>
      </w:pPr>
      <w:r>
        <w:rPr>
          <w:szCs w:val="24"/>
        </w:rPr>
        <w:footnoteRef/>
      </w:r>
      <w:r>
        <w:rPr>
          <w:szCs w:val="24"/>
        </w:rPr>
        <w:tab/>
        <w:t xml:space="preserve"> Ibid., 55.</w:t>
      </w:r>
    </w:p>
  </w:footnote>
  <w:footnote w:id="10">
    <w:p w14:paraId="1992CB14" w14:textId="77777777" w:rsidR="004114D1" w:rsidRDefault="0035329A">
      <w:pPr>
        <w:pStyle w:val="LO-Normal"/>
      </w:pPr>
      <w:r>
        <w:rPr>
          <w:szCs w:val="24"/>
        </w:rPr>
        <w:footnoteRef/>
      </w:r>
      <w:r>
        <w:rPr>
          <w:szCs w:val="24"/>
        </w:rPr>
        <w:tab/>
        <w:t xml:space="preserve"> Ibid., 54.</w:t>
      </w:r>
    </w:p>
  </w:footnote>
  <w:footnote w:id="11">
    <w:p w14:paraId="2F8572CB" w14:textId="77777777" w:rsidR="004114D1" w:rsidRDefault="0035329A">
      <w:pPr>
        <w:pStyle w:val="LO-Normal"/>
      </w:pPr>
      <w:r>
        <w:rPr>
          <w:szCs w:val="24"/>
        </w:rPr>
        <w:footnoteRef/>
      </w:r>
      <w:r>
        <w:rPr>
          <w:szCs w:val="24"/>
        </w:rPr>
        <w:tab/>
        <w:t xml:space="preserve"> Ibid., 55.</w:t>
      </w:r>
    </w:p>
  </w:footnote>
  <w:footnote w:id="12">
    <w:p w14:paraId="2D9195E3" w14:textId="77777777" w:rsidR="004114D1" w:rsidRDefault="0035329A">
      <w:pPr>
        <w:pStyle w:val="LO-Normal"/>
      </w:pPr>
      <w:r>
        <w:rPr>
          <w:szCs w:val="24"/>
        </w:rPr>
        <w:footnoteRef/>
      </w:r>
      <w:r>
        <w:rPr>
          <w:szCs w:val="24"/>
        </w:rPr>
        <w:tab/>
        <w:t xml:space="preserve"> Ibid.</w:t>
      </w:r>
    </w:p>
  </w:footnote>
  <w:footnote w:id="13">
    <w:p w14:paraId="452FEB86" w14:textId="77777777" w:rsidR="004114D1" w:rsidRDefault="0035329A">
      <w:pPr>
        <w:pStyle w:val="LO-Normal"/>
      </w:pPr>
      <w:r>
        <w:rPr>
          <w:szCs w:val="24"/>
        </w:rPr>
        <w:footnoteRef/>
      </w:r>
      <w:r>
        <w:rPr>
          <w:szCs w:val="24"/>
        </w:rPr>
        <w:tab/>
        <w:t xml:space="preserve"> Ibid., 56.</w:t>
      </w:r>
    </w:p>
  </w:footnote>
  <w:footnote w:id="14">
    <w:p w14:paraId="5A6B4726" w14:textId="77777777" w:rsidR="004114D1" w:rsidRDefault="0035329A">
      <w:pPr>
        <w:pStyle w:val="LO-Normal"/>
      </w:pPr>
      <w:r>
        <w:rPr>
          <w:szCs w:val="24"/>
        </w:rPr>
        <w:footnoteRef/>
      </w:r>
      <w:r>
        <w:rPr>
          <w:szCs w:val="24"/>
        </w:rPr>
        <w:tab/>
        <w:t xml:space="preserve"> Ibid., 52.</w:t>
      </w:r>
    </w:p>
  </w:footnote>
  <w:footnote w:id="15">
    <w:p w14:paraId="609563FB" w14:textId="77777777" w:rsidR="004114D1" w:rsidRDefault="0035329A">
      <w:pPr>
        <w:pStyle w:val="LO-Normal"/>
      </w:pPr>
      <w:r>
        <w:rPr>
          <w:szCs w:val="24"/>
        </w:rPr>
        <w:footnoteRef/>
      </w:r>
      <w:r>
        <w:rPr>
          <w:szCs w:val="24"/>
        </w:rPr>
        <w:tab/>
        <w:t xml:space="preserve"> </w:t>
      </w:r>
      <w:r>
        <w:rPr>
          <w:szCs w:val="24"/>
        </w:rPr>
        <w:t>“</w:t>
      </w:r>
      <w:bookmarkStart w:id="24" w:name="__UnoMark__12183_1497063994"/>
      <w:bookmarkEnd w:id="24"/>
      <w:r>
        <w:t>Wehrwirtschaftsführer.”</w:t>
      </w:r>
    </w:p>
  </w:footnote>
  <w:footnote w:id="16">
    <w:p w14:paraId="5E297297" w14:textId="77777777" w:rsidR="004114D1" w:rsidRDefault="0035329A">
      <w:pPr>
        <w:pStyle w:val="LO-Normal"/>
      </w:pPr>
      <w:r>
        <w:rPr>
          <w:szCs w:val="24"/>
        </w:rPr>
        <w:footnoteRef/>
      </w:r>
      <w:r>
        <w:rPr>
          <w:szCs w:val="24"/>
        </w:rPr>
        <w:tab/>
        <w:t xml:space="preserve"> </w:t>
      </w:r>
      <w:r>
        <w:rPr>
          <w:szCs w:val="24"/>
        </w:rPr>
        <w:t xml:space="preserve">Blanke-Bohne, </w:t>
      </w:r>
      <w:r>
        <w:t xml:space="preserve">“Die unterirdische Verlagerung von </w:t>
      </w:r>
      <w:r>
        <w:t>Rüstungsbetrieben und die Außenlager des KZ Neuengamme in Porta Westfalica bei Minden,” 52.</w:t>
      </w:r>
    </w:p>
  </w:footnote>
  <w:footnote w:id="17">
    <w:p w14:paraId="771E05F6" w14:textId="77777777" w:rsidR="004114D1" w:rsidRDefault="0035329A">
      <w:pPr>
        <w:pStyle w:val="LO-Normal"/>
      </w:pPr>
      <w:r>
        <w:rPr>
          <w:szCs w:val="24"/>
        </w:rPr>
        <w:footnoteRef/>
      </w:r>
      <w:r>
        <w:rPr>
          <w:szCs w:val="24"/>
        </w:rPr>
        <w:tab/>
        <w:t xml:space="preserve"> Ibid.</w:t>
      </w:r>
    </w:p>
  </w:footnote>
  <w:footnote w:id="18">
    <w:p w14:paraId="55D798EA" w14:textId="77777777" w:rsidR="004114D1" w:rsidRDefault="0035329A">
      <w:pPr>
        <w:pStyle w:val="LO-Normal"/>
      </w:pPr>
      <w:r>
        <w:rPr>
          <w:szCs w:val="24"/>
        </w:rPr>
        <w:footnoteRef/>
      </w:r>
      <w:r>
        <w:rPr>
          <w:szCs w:val="24"/>
        </w:rPr>
        <w:tab/>
        <w:t xml:space="preserve"> Ibid., 53.</w:t>
      </w:r>
    </w:p>
  </w:footnote>
  <w:footnote w:id="19">
    <w:p w14:paraId="4B122E3C" w14:textId="77777777" w:rsidR="004114D1" w:rsidRDefault="0035329A">
      <w:pPr>
        <w:pStyle w:val="LO-Normal"/>
      </w:pPr>
      <w:r>
        <w:rPr>
          <w:szCs w:val="24"/>
        </w:rPr>
        <w:footnoteRef/>
      </w:r>
      <w:r>
        <w:rPr>
          <w:szCs w:val="24"/>
        </w:rPr>
        <w:tab/>
        <w:t xml:space="preserve"> </w:t>
      </w:r>
      <w:r>
        <w:rPr>
          <w:szCs w:val="24"/>
        </w:rPr>
        <w:t xml:space="preserve">Oriel, Horne, and Jones, </w:t>
      </w:r>
      <w:r>
        <w:t>“Dachs 1 Lubricating Oil Plant Porta, Germany,” 56.</w:t>
      </w:r>
    </w:p>
  </w:footnote>
  <w:footnote w:id="20">
    <w:p w14:paraId="13849CD9" w14:textId="77777777" w:rsidR="004114D1" w:rsidRDefault="0035329A">
      <w:pPr>
        <w:pStyle w:val="LO-Normal"/>
      </w:pPr>
      <w:r>
        <w:rPr>
          <w:szCs w:val="24"/>
        </w:rPr>
        <w:footnoteRef/>
      </w:r>
      <w:r>
        <w:rPr>
          <w:szCs w:val="24"/>
        </w:rPr>
        <w:tab/>
        <w:t xml:space="preserve"> </w:t>
      </w:r>
      <w:r>
        <w:rPr>
          <w:szCs w:val="24"/>
        </w:rPr>
        <w:t xml:space="preserve">Bleton et al., </w:t>
      </w:r>
      <w:r>
        <w:rPr>
          <w:i/>
        </w:rPr>
        <w:t>Das Leben ist schön!</w:t>
      </w:r>
      <w:r>
        <w:t>, 9.</w:t>
      </w:r>
    </w:p>
  </w:footnote>
  <w:footnote w:id="21">
    <w:p w14:paraId="6181FDA2" w14:textId="77777777" w:rsidR="004114D1" w:rsidRDefault="0035329A">
      <w:pPr>
        <w:pStyle w:val="LO-Normal"/>
      </w:pPr>
      <w:r>
        <w:rPr>
          <w:szCs w:val="24"/>
        </w:rPr>
        <w:footnoteRef/>
      </w:r>
      <w:r>
        <w:rPr>
          <w:szCs w:val="24"/>
        </w:rPr>
        <w:tab/>
        <w:t xml:space="preserve"> </w:t>
      </w:r>
      <w:r>
        <w:rPr>
          <w:szCs w:val="24"/>
        </w:rPr>
        <w:t xml:space="preserve">Blanke-Bohne, </w:t>
      </w:r>
      <w:r>
        <w:t>“Die unterirdische Verlagerung von Rüstungsbetrieben und die Außenlager des KZ Neuengamme in Porta Westfalica bei Minden,” 55.</w:t>
      </w:r>
    </w:p>
  </w:footnote>
  <w:footnote w:id="22">
    <w:p w14:paraId="52EC10A8" w14:textId="77777777" w:rsidR="004114D1" w:rsidRDefault="0035329A">
      <w:pPr>
        <w:pStyle w:val="LO-Normal"/>
      </w:pPr>
      <w:r>
        <w:rPr>
          <w:szCs w:val="24"/>
        </w:rPr>
        <w:footnoteRef/>
      </w:r>
      <w:r>
        <w:rPr>
          <w:szCs w:val="24"/>
        </w:rPr>
        <w:tab/>
        <w:t xml:space="preserve"> </w:t>
      </w:r>
      <w:r>
        <w:rPr>
          <w:szCs w:val="24"/>
        </w:rPr>
        <w:t xml:space="preserve">Oriel, Horne, and Jones, </w:t>
      </w:r>
      <w:r>
        <w:t>“Dachs 1 Lubricating Oil Plant Porta, Germany,” 58.</w:t>
      </w:r>
    </w:p>
  </w:footnote>
  <w:footnote w:id="23">
    <w:p w14:paraId="4547F0F2" w14:textId="77777777" w:rsidR="004114D1" w:rsidRDefault="0035329A">
      <w:pPr>
        <w:pStyle w:val="LO-Normal"/>
      </w:pPr>
      <w:r>
        <w:rPr>
          <w:szCs w:val="24"/>
        </w:rPr>
        <w:footnoteRef/>
      </w:r>
      <w:r>
        <w:rPr>
          <w:szCs w:val="24"/>
        </w:rPr>
        <w:tab/>
        <w:t xml:space="preserve"> </w:t>
      </w:r>
      <w:r>
        <w:rPr>
          <w:szCs w:val="24"/>
        </w:rPr>
        <w:t>As told by Rainer Fröbe, May 2015.</w:t>
      </w:r>
    </w:p>
  </w:footnote>
  <w:footnote w:id="24">
    <w:p w14:paraId="73F34DAD" w14:textId="77777777" w:rsidR="004114D1" w:rsidRDefault="0035329A">
      <w:pPr>
        <w:pStyle w:val="LO-Normal"/>
      </w:pPr>
      <w:r>
        <w:rPr>
          <w:szCs w:val="24"/>
        </w:rPr>
        <w:footnoteRef/>
      </w:r>
      <w:r>
        <w:rPr>
          <w:szCs w:val="24"/>
        </w:rPr>
        <w:tab/>
        <w:t xml:space="preserve"> </w:t>
      </w:r>
      <w:r>
        <w:rPr>
          <w:szCs w:val="24"/>
        </w:rPr>
        <w:t>Oriel, H</w:t>
      </w:r>
      <w:r>
        <w:rPr>
          <w:szCs w:val="24"/>
        </w:rPr>
        <w:t xml:space="preserve">orne, and Jones, </w:t>
      </w:r>
      <w:r>
        <w:t>“Dachs 1 Lubricating Oil Plant Porta, Germany,” 64.</w:t>
      </w:r>
    </w:p>
  </w:footnote>
  <w:footnote w:id="25">
    <w:p w14:paraId="57F7D6EA" w14:textId="77777777" w:rsidR="004114D1" w:rsidRDefault="0035329A">
      <w:pPr>
        <w:pStyle w:val="LO-Normal"/>
      </w:pPr>
      <w:r>
        <w:rPr>
          <w:szCs w:val="24"/>
        </w:rPr>
        <w:footnoteRef/>
      </w:r>
      <w:r>
        <w:rPr>
          <w:szCs w:val="24"/>
        </w:rPr>
        <w:tab/>
        <w:t xml:space="preserve"> </w:t>
      </w:r>
      <w:r>
        <w:rPr>
          <w:szCs w:val="24"/>
        </w:rPr>
        <w:t>Ibid., 59</w:t>
      </w:r>
      <w:r>
        <w:t>–60.</w:t>
      </w:r>
    </w:p>
  </w:footnote>
  <w:footnote w:id="26">
    <w:p w14:paraId="59FCAC98" w14:textId="77777777" w:rsidR="004114D1" w:rsidRDefault="0035329A">
      <w:pPr>
        <w:pStyle w:val="LO-Normal"/>
      </w:pPr>
      <w:r>
        <w:rPr>
          <w:szCs w:val="24"/>
        </w:rPr>
        <w:footnoteRef/>
      </w:r>
      <w:r>
        <w:rPr>
          <w:szCs w:val="24"/>
        </w:rPr>
        <w:tab/>
        <w:t xml:space="preserve"> Ibid., 64.</w:t>
      </w:r>
    </w:p>
  </w:footnote>
  <w:footnote w:id="27">
    <w:p w14:paraId="4D761809" w14:textId="77777777" w:rsidR="004114D1" w:rsidRDefault="0035329A">
      <w:pPr>
        <w:pStyle w:val="LO-Normal"/>
      </w:pPr>
      <w:r>
        <w:rPr>
          <w:szCs w:val="24"/>
        </w:rPr>
        <w:footnoteRef/>
      </w:r>
      <w:r>
        <w:rPr>
          <w:szCs w:val="24"/>
        </w:rPr>
        <w:tab/>
        <w:t xml:space="preserve"> </w:t>
      </w:r>
      <w:r>
        <w:rPr>
          <w:szCs w:val="24"/>
        </w:rPr>
        <w:t xml:space="preserve">Bleton et al., </w:t>
      </w:r>
      <w:r>
        <w:rPr>
          <w:i/>
        </w:rPr>
        <w:t>Das Leben ist schön!</w:t>
      </w:r>
      <w:r>
        <w:t>, 8.</w:t>
      </w:r>
      <w:bookmarkStart w:id="32" w:name="__UnoMark__12467_1497063994"/>
      <w:bookmarkEnd w:id="32"/>
      <w:r>
        <w:rPr>
          <w:szCs w:val="24"/>
        </w:rPr>
        <w:t xml:space="preserve"> and </w:t>
      </w:r>
      <w:r>
        <w:rPr>
          <w:szCs w:val="24"/>
        </w:rPr>
        <w:t xml:space="preserve">Schulte, </w:t>
      </w:r>
      <w:r>
        <w:rPr>
          <w:i/>
        </w:rPr>
        <w:t>Konzentrationslager im Rheinland und in Westfalen 1933-1945. Zwischen zentraler Steuerung und region</w:t>
      </w:r>
      <w:r>
        <w:rPr>
          <w:i/>
        </w:rPr>
        <w:t>aler Initiative</w:t>
      </w:r>
      <w:r>
        <w:t>, 143.</w:t>
      </w:r>
    </w:p>
  </w:footnote>
  <w:footnote w:id="28">
    <w:p w14:paraId="468502C9" w14:textId="77777777" w:rsidR="004114D1" w:rsidRDefault="0035329A">
      <w:pPr>
        <w:pStyle w:val="LO-Normal"/>
      </w:pPr>
      <w:r>
        <w:rPr>
          <w:szCs w:val="24"/>
        </w:rPr>
        <w:footnoteRef/>
      </w:r>
      <w:r>
        <w:rPr>
          <w:szCs w:val="24"/>
        </w:rPr>
        <w:tab/>
        <w:t xml:space="preserve"> </w:t>
      </w:r>
      <w:r>
        <w:rPr>
          <w:szCs w:val="24"/>
        </w:rPr>
        <w:t xml:space="preserve">Oriel, Horne, and Jones, </w:t>
      </w:r>
      <w:bookmarkStart w:id="33" w:name="__UnoMark__12505_1497063994"/>
      <w:bookmarkEnd w:id="33"/>
      <w:r>
        <w:t>“Dachs 1 Lubricating Oil Plant Porta, Germany,” 69.</w:t>
      </w:r>
    </w:p>
  </w:footnote>
  <w:footnote w:id="29">
    <w:p w14:paraId="77C8B9F9" w14:textId="77777777" w:rsidR="004114D1" w:rsidRDefault="0035329A">
      <w:pPr>
        <w:pStyle w:val="LO-Normal"/>
      </w:pPr>
      <w:r>
        <w:rPr>
          <w:szCs w:val="24"/>
        </w:rPr>
        <w:footnoteRef/>
      </w:r>
      <w:r>
        <w:rPr>
          <w:szCs w:val="24"/>
        </w:rPr>
        <w:tab/>
        <w:t xml:space="preserve"> Ibid., 64.</w:t>
      </w:r>
    </w:p>
  </w:footnote>
  <w:footnote w:id="30">
    <w:p w14:paraId="6A93874E" w14:textId="77777777" w:rsidR="004114D1" w:rsidRDefault="0035329A">
      <w:pPr>
        <w:pStyle w:val="LO-Normal"/>
      </w:pPr>
      <w:r>
        <w:rPr>
          <w:szCs w:val="24"/>
        </w:rPr>
        <w:footnoteRef/>
      </w:r>
      <w:r>
        <w:rPr>
          <w:szCs w:val="24"/>
        </w:rPr>
        <w:tab/>
        <w:t xml:space="preserve"> Ibid., 65.</w:t>
      </w:r>
    </w:p>
  </w:footnote>
  <w:footnote w:id="31">
    <w:p w14:paraId="38BAB34C" w14:textId="77777777" w:rsidR="004114D1" w:rsidRDefault="0035329A">
      <w:pPr>
        <w:pStyle w:val="LO-Normal"/>
      </w:pPr>
      <w:r>
        <w:rPr>
          <w:szCs w:val="24"/>
        </w:rPr>
        <w:footnoteRef/>
      </w:r>
      <w:r>
        <w:rPr>
          <w:szCs w:val="24"/>
        </w:rPr>
        <w:tab/>
        <w:t xml:space="preserve"> Ibid.</w:t>
      </w:r>
    </w:p>
  </w:footnote>
  <w:footnote w:id="32">
    <w:p w14:paraId="6D7D3D07" w14:textId="77777777" w:rsidR="004114D1" w:rsidRDefault="0035329A">
      <w:pPr>
        <w:pStyle w:val="LO-Normal"/>
      </w:pPr>
      <w:r>
        <w:rPr>
          <w:szCs w:val="24"/>
        </w:rPr>
        <w:footnoteRef/>
      </w:r>
      <w:r>
        <w:rPr>
          <w:szCs w:val="24"/>
        </w:rPr>
        <w:tab/>
        <w:t xml:space="preserve"> Ibid., 67.</w:t>
      </w:r>
    </w:p>
  </w:footnote>
  <w:footnote w:id="33">
    <w:p w14:paraId="789B2E40" w14:textId="77777777" w:rsidR="004114D1" w:rsidRDefault="0035329A">
      <w:pPr>
        <w:pStyle w:val="LO-Normal"/>
      </w:pPr>
      <w:r>
        <w:rPr>
          <w:szCs w:val="24"/>
        </w:rPr>
        <w:footnoteRef/>
      </w:r>
      <w:r>
        <w:rPr>
          <w:szCs w:val="24"/>
        </w:rPr>
        <w:tab/>
        <w:t xml:space="preserve"> Ibid., 68.</w:t>
      </w:r>
    </w:p>
  </w:footnote>
  <w:footnote w:id="34">
    <w:p w14:paraId="744A3F10" w14:textId="77777777" w:rsidR="004114D1" w:rsidRDefault="0035329A">
      <w:pPr>
        <w:pStyle w:val="LO-Normal"/>
      </w:pPr>
      <w:r>
        <w:rPr>
          <w:szCs w:val="24"/>
        </w:rPr>
        <w:footnoteRef/>
      </w:r>
      <w:r>
        <w:rPr>
          <w:szCs w:val="24"/>
        </w:rPr>
        <w:tab/>
        <w:t xml:space="preserve"> Ibid.</w:t>
      </w:r>
    </w:p>
  </w:footnote>
  <w:footnote w:id="35">
    <w:p w14:paraId="5F6245B7" w14:textId="77777777" w:rsidR="004114D1" w:rsidRDefault="0035329A">
      <w:pPr>
        <w:pStyle w:val="LO-Normal"/>
      </w:pPr>
      <w:r>
        <w:rPr>
          <w:szCs w:val="24"/>
        </w:rPr>
        <w:footnoteRef/>
      </w:r>
      <w:r>
        <w:rPr>
          <w:szCs w:val="24"/>
        </w:rPr>
        <w:tab/>
        <w:t xml:space="preserve"> </w:t>
      </w:r>
      <w:r>
        <w:rPr>
          <w:szCs w:val="24"/>
        </w:rPr>
        <w:t xml:space="preserve">As told by Wojtek Stozyk about his grandfather who was a forced laborer </w:t>
      </w:r>
      <w:r>
        <w:rPr>
          <w:szCs w:val="24"/>
        </w:rPr>
        <w:t>there. May 2015.</w:t>
      </w:r>
    </w:p>
  </w:footnote>
  <w:footnote w:id="36">
    <w:p w14:paraId="581975E4" w14:textId="77777777" w:rsidR="004114D1" w:rsidRDefault="0035329A">
      <w:pPr>
        <w:pStyle w:val="LO-Normal"/>
      </w:pPr>
      <w:r>
        <w:rPr>
          <w:szCs w:val="24"/>
        </w:rPr>
        <w:footnoteRef/>
      </w:r>
      <w:r>
        <w:rPr>
          <w:szCs w:val="24"/>
        </w:rPr>
        <w:tab/>
        <w:t xml:space="preserve"> </w:t>
      </w:r>
      <w:r>
        <w:rPr>
          <w:szCs w:val="24"/>
        </w:rPr>
        <w:t xml:space="preserve">R 3101/31177 page 21, </w:t>
      </w:r>
      <w:r>
        <w:t>“R 3101/31177 page 21” Such magnetrons are still commonly used in microwave ovens, but are no longer used in radar systems.</w:t>
      </w:r>
    </w:p>
  </w:footnote>
  <w:footnote w:id="37">
    <w:p w14:paraId="63CC81B2" w14:textId="77777777" w:rsidR="004114D1" w:rsidRDefault="0035329A">
      <w:pPr>
        <w:pStyle w:val="LO-Normal"/>
      </w:pPr>
      <w:r>
        <w:rPr>
          <w:szCs w:val="24"/>
        </w:rPr>
        <w:footnoteRef/>
      </w:r>
      <w:r>
        <w:rPr>
          <w:szCs w:val="24"/>
        </w:rPr>
        <w:tab/>
        <w:t xml:space="preserve"> </w:t>
      </w:r>
      <w:r>
        <w:rPr>
          <w:szCs w:val="24"/>
        </w:rPr>
        <w:t xml:space="preserve">United States Holocaust Memorial Museum, </w:t>
      </w:r>
      <w:r>
        <w:t>“The Samuel and Irene Goudsmit Collection, 194</w:t>
      </w:r>
      <w:r>
        <w:t>4-1985” Filename: 1944.07.31-1202-3+Bericht_Kammler.</w:t>
      </w:r>
    </w:p>
  </w:footnote>
  <w:footnote w:id="38">
    <w:p w14:paraId="379869A6" w14:textId="77777777" w:rsidR="004114D1" w:rsidRDefault="0035329A">
      <w:pPr>
        <w:pStyle w:val="LO-Normal"/>
      </w:pPr>
      <w:r>
        <w:rPr>
          <w:szCs w:val="24"/>
        </w:rPr>
        <w:footnoteRef/>
      </w:r>
      <w:r>
        <w:rPr>
          <w:szCs w:val="24"/>
        </w:rPr>
        <w:tab/>
        <w:t xml:space="preserve"> </w:t>
      </w:r>
      <w:bookmarkStart w:id="41" w:name="__UnoMark__12610_1497063994"/>
      <w:r>
        <w:rPr>
          <w:szCs w:val="24"/>
        </w:rPr>
        <w:t xml:space="preserve">United States Government Printing Office, </w:t>
      </w:r>
      <w:bookmarkEnd w:id="41"/>
      <w:r>
        <w:t>“The United States Strategic Bombing Survey Summary Report (European War),” 34.</w:t>
      </w:r>
    </w:p>
  </w:footnote>
  <w:footnote w:id="39">
    <w:p w14:paraId="6D19D2EE" w14:textId="77777777" w:rsidR="004114D1" w:rsidRDefault="0035329A">
      <w:pPr>
        <w:pStyle w:val="LO-Normal"/>
      </w:pPr>
      <w:r>
        <w:rPr>
          <w:szCs w:val="24"/>
        </w:rPr>
        <w:footnoteRef/>
      </w:r>
      <w:r>
        <w:rPr>
          <w:szCs w:val="24"/>
        </w:rPr>
        <w:tab/>
        <w:t xml:space="preserve"> </w:t>
      </w:r>
      <w:r>
        <w:rPr>
          <w:szCs w:val="24"/>
        </w:rPr>
        <w:t xml:space="preserve">R3101-31.223-Fische1, </w:t>
      </w:r>
      <w:r>
        <w:t>“R3101-31.223-Fische1.”</w:t>
      </w:r>
    </w:p>
  </w:footnote>
  <w:footnote w:id="40">
    <w:p w14:paraId="12BDD532" w14:textId="77777777" w:rsidR="004114D1" w:rsidRDefault="0035329A">
      <w:pPr>
        <w:pStyle w:val="LO-Normal"/>
      </w:pPr>
      <w:r>
        <w:rPr>
          <w:szCs w:val="24"/>
        </w:rPr>
        <w:footnoteRef/>
      </w:r>
      <w:r>
        <w:rPr>
          <w:szCs w:val="24"/>
        </w:rPr>
        <w:tab/>
        <w:t xml:space="preserve"> </w:t>
      </w:r>
      <w:r>
        <w:rPr>
          <w:szCs w:val="24"/>
        </w:rPr>
        <w:t xml:space="preserve">Blanke-Bohne, </w:t>
      </w:r>
      <w:r>
        <w:t>“Die unterir</w:t>
      </w:r>
      <w:r>
        <w:t>dische Verlagerung von Rüstungsbetrieben und die Außenlager des KZ Neuengamme in Porta Westfalica bei Minden,” 43.</w:t>
      </w:r>
    </w:p>
  </w:footnote>
  <w:footnote w:id="41">
    <w:p w14:paraId="17A8A5D3" w14:textId="77777777" w:rsidR="004114D1" w:rsidRDefault="0035329A">
      <w:pPr>
        <w:pStyle w:val="LO-Normal"/>
      </w:pPr>
      <w:r>
        <w:rPr>
          <w:szCs w:val="24"/>
        </w:rPr>
        <w:footnoteRef/>
      </w:r>
      <w:r>
        <w:rPr>
          <w:szCs w:val="24"/>
        </w:rPr>
        <w:tab/>
        <w:t xml:space="preserve"> </w:t>
      </w:r>
      <w:r>
        <w:rPr>
          <w:szCs w:val="24"/>
        </w:rPr>
        <w:t xml:space="preserve">Oriel, Horne, and Jones, </w:t>
      </w:r>
      <w:r>
        <w:t>“Dachs 1 Lubricating Oil Plant Porta, Germany,” 58.</w:t>
      </w:r>
    </w:p>
  </w:footnote>
  <w:footnote w:id="42">
    <w:p w14:paraId="3BEE4E25" w14:textId="77777777" w:rsidR="004114D1" w:rsidRDefault="0035329A">
      <w:pPr>
        <w:pStyle w:val="LO-Normal"/>
      </w:pPr>
      <w:r>
        <w:rPr>
          <w:szCs w:val="24"/>
        </w:rPr>
        <w:footnoteRef/>
      </w:r>
      <w:r>
        <w:rPr>
          <w:szCs w:val="24"/>
        </w:rPr>
        <w:tab/>
        <w:t xml:space="preserve"> </w:t>
      </w:r>
      <w:r>
        <w:rPr>
          <w:szCs w:val="24"/>
        </w:rPr>
        <w:t xml:space="preserve">Blanke-Bohne, </w:t>
      </w:r>
      <w:r>
        <w:t>“Die unterirdische Verlagerung von Rüstungsb</w:t>
      </w:r>
      <w:r>
        <w:t>etrieben und die Außenlager des KZ Neuengamme in Porta Westfalica bei Minden,” 43.</w:t>
      </w:r>
    </w:p>
  </w:footnote>
  <w:footnote w:id="43">
    <w:p w14:paraId="4038A7A6" w14:textId="77777777" w:rsidR="004114D1" w:rsidRDefault="0035329A">
      <w:pPr>
        <w:pStyle w:val="LO-Normal"/>
      </w:pPr>
      <w:r>
        <w:rPr>
          <w:szCs w:val="24"/>
        </w:rPr>
        <w:footnoteRef/>
      </w:r>
      <w:r>
        <w:rPr>
          <w:szCs w:val="24"/>
        </w:rPr>
        <w:tab/>
        <w:t xml:space="preserve"> </w:t>
      </w:r>
      <w:r>
        <w:rPr>
          <w:szCs w:val="24"/>
        </w:rPr>
        <w:t xml:space="preserve">Oriel, Horne, and Jones, </w:t>
      </w:r>
      <w:r>
        <w:t>“Dachs 1 Lubricating Oil Plant Porta, Germany,” 60.</w:t>
      </w:r>
    </w:p>
  </w:footnote>
  <w:footnote w:id="44">
    <w:p w14:paraId="58846CB6" w14:textId="77777777" w:rsidR="004114D1" w:rsidRDefault="0035329A">
      <w:pPr>
        <w:pStyle w:val="LO-Normal"/>
      </w:pPr>
      <w:r>
        <w:rPr>
          <w:szCs w:val="24"/>
        </w:rPr>
        <w:footnoteRef/>
      </w:r>
      <w:r>
        <w:rPr>
          <w:szCs w:val="24"/>
        </w:rPr>
        <w:tab/>
        <w:t xml:space="preserve"> </w:t>
      </w:r>
      <w:r>
        <w:rPr>
          <w:szCs w:val="24"/>
        </w:rPr>
        <w:t xml:space="preserve">United States Government Printing Office, </w:t>
      </w:r>
      <w:r>
        <w:t xml:space="preserve">“The United States Strategic Bombing Survey </w:t>
      </w:r>
      <w:r>
        <w:t>Summary Report (European War),” 132.</w:t>
      </w:r>
    </w:p>
  </w:footnote>
  <w:footnote w:id="45">
    <w:p w14:paraId="6B4B610D" w14:textId="77777777" w:rsidR="004114D1" w:rsidRDefault="0035329A">
      <w:pPr>
        <w:pStyle w:val="LO-Normal"/>
      </w:pPr>
      <w:r>
        <w:rPr>
          <w:szCs w:val="24"/>
        </w:rPr>
        <w:footnoteRef/>
      </w:r>
      <w:r>
        <w:rPr>
          <w:szCs w:val="24"/>
        </w:rPr>
        <w:tab/>
        <w:t xml:space="preserve"> Ibid.</w:t>
      </w:r>
    </w:p>
  </w:footnote>
  <w:footnote w:id="46">
    <w:p w14:paraId="45D70EE2" w14:textId="77777777" w:rsidR="004114D1" w:rsidRDefault="0035329A">
      <w:pPr>
        <w:pStyle w:val="LO-Normal"/>
      </w:pPr>
      <w:r>
        <w:rPr>
          <w:szCs w:val="24"/>
        </w:rPr>
        <w:footnoteRef/>
      </w:r>
      <w:r>
        <w:rPr>
          <w:szCs w:val="24"/>
        </w:rPr>
        <w:tab/>
        <w:t xml:space="preserve"> </w:t>
      </w:r>
      <w:r>
        <w:rPr>
          <w:szCs w:val="24"/>
        </w:rPr>
        <w:t xml:space="preserve">Oriel, Horne, and Jones, </w:t>
      </w:r>
      <w:r>
        <w:t>“Dachs 1 Lubricating Oil Plant Porta, Germany,” 60.</w:t>
      </w:r>
    </w:p>
  </w:footnote>
  <w:footnote w:id="47">
    <w:p w14:paraId="6662C1F3" w14:textId="77777777" w:rsidR="004114D1" w:rsidRDefault="0035329A">
      <w:pPr>
        <w:pStyle w:val="LO-Normal"/>
      </w:pPr>
      <w:r>
        <w:rPr>
          <w:szCs w:val="24"/>
        </w:rPr>
        <w:footnoteRef/>
      </w:r>
      <w:r>
        <w:rPr>
          <w:szCs w:val="24"/>
        </w:rPr>
        <w:tab/>
        <w:t xml:space="preserve"> </w:t>
      </w:r>
      <w:r>
        <w:rPr>
          <w:szCs w:val="24"/>
        </w:rPr>
        <w:t xml:space="preserve">United States Government Printing Office, </w:t>
      </w:r>
      <w:r>
        <w:t>“The United States Strategic Bombing Survey Summary Report (European War),” 132.</w:t>
      </w:r>
    </w:p>
  </w:footnote>
  <w:footnote w:id="48">
    <w:p w14:paraId="75B77CE9" w14:textId="77777777" w:rsidR="004114D1" w:rsidRDefault="0035329A">
      <w:pPr>
        <w:pStyle w:val="LO-Normal"/>
      </w:pPr>
      <w:r>
        <w:rPr>
          <w:szCs w:val="24"/>
        </w:rPr>
        <w:footnoteRef/>
      </w:r>
      <w:r>
        <w:rPr>
          <w:szCs w:val="24"/>
        </w:rPr>
        <w:tab/>
        <w:t xml:space="preserve"> </w:t>
      </w:r>
      <w:r>
        <w:rPr>
          <w:szCs w:val="24"/>
        </w:rPr>
        <w:t xml:space="preserve">Oriel, Horne, and Jones, </w:t>
      </w:r>
      <w:bookmarkStart w:id="57" w:name="__UnoMark__12907_1497063994"/>
      <w:bookmarkEnd w:id="57"/>
      <w:r>
        <w:t>“Dachs 1 Lubricating Oil Plant Porta, Germany,” 62.</w:t>
      </w:r>
    </w:p>
  </w:footnote>
  <w:footnote w:id="49">
    <w:p w14:paraId="1B3FFD98" w14:textId="77777777" w:rsidR="004114D1" w:rsidRDefault="0035329A">
      <w:pPr>
        <w:pStyle w:val="LO-Normal"/>
      </w:pPr>
      <w:r>
        <w:rPr>
          <w:szCs w:val="24"/>
        </w:rPr>
        <w:footnoteRef/>
      </w:r>
      <w:r>
        <w:rPr>
          <w:szCs w:val="24"/>
        </w:rPr>
        <w:tab/>
        <w:t xml:space="preserve"> Ibid., 63.</w:t>
      </w:r>
    </w:p>
  </w:footnote>
  <w:footnote w:id="50">
    <w:p w14:paraId="00F068F2" w14:textId="77777777" w:rsidR="004114D1" w:rsidRDefault="0035329A">
      <w:pPr>
        <w:pStyle w:val="LO-Normal"/>
      </w:pPr>
      <w:r>
        <w:rPr>
          <w:szCs w:val="24"/>
        </w:rPr>
        <w:footnoteRef/>
      </w:r>
      <w:r>
        <w:rPr>
          <w:szCs w:val="24"/>
        </w:rPr>
        <w:tab/>
        <w:t xml:space="preserve"> </w:t>
      </w:r>
      <w:r>
        <w:rPr>
          <w:szCs w:val="24"/>
        </w:rPr>
        <w:t xml:space="preserve">United States Government Printing Office, </w:t>
      </w:r>
      <w:r>
        <w:t>“The United States Strategic Bombing Survey Summary Report (European War),” 135.</w:t>
      </w:r>
    </w:p>
  </w:footnote>
  <w:footnote w:id="51">
    <w:p w14:paraId="21F6AC49" w14:textId="77777777" w:rsidR="004114D1" w:rsidRDefault="0035329A">
      <w:pPr>
        <w:pStyle w:val="LO-Normal"/>
      </w:pPr>
      <w:r>
        <w:rPr>
          <w:szCs w:val="24"/>
        </w:rPr>
        <w:footnoteRef/>
      </w:r>
      <w:r>
        <w:rPr>
          <w:szCs w:val="24"/>
        </w:rPr>
        <w:tab/>
        <w:t xml:space="preserve"> Ibid.</w:t>
      </w:r>
    </w:p>
  </w:footnote>
  <w:footnote w:id="52">
    <w:p w14:paraId="0F3C31FC" w14:textId="77777777" w:rsidR="004114D1" w:rsidRDefault="0035329A">
      <w:pPr>
        <w:pStyle w:val="LO-Normal"/>
      </w:pPr>
      <w:r>
        <w:rPr>
          <w:szCs w:val="24"/>
        </w:rPr>
        <w:footnoteRef/>
      </w:r>
      <w:r>
        <w:rPr>
          <w:szCs w:val="24"/>
        </w:rPr>
        <w:tab/>
        <w:t xml:space="preserve"> Ibid., 133.</w:t>
      </w:r>
    </w:p>
  </w:footnote>
  <w:footnote w:id="53">
    <w:p w14:paraId="135637C6" w14:textId="77777777" w:rsidR="004114D1" w:rsidRDefault="0035329A">
      <w:pPr>
        <w:pStyle w:val="LO-Normal"/>
      </w:pPr>
      <w:r>
        <w:rPr>
          <w:szCs w:val="24"/>
        </w:rPr>
        <w:footnoteRef/>
      </w:r>
      <w:r>
        <w:rPr>
          <w:szCs w:val="24"/>
        </w:rPr>
        <w:tab/>
        <w:t xml:space="preserve"> </w:t>
      </w:r>
      <w:r>
        <w:rPr>
          <w:szCs w:val="24"/>
        </w:rPr>
        <w:t>Oriel, Horne</w:t>
      </w:r>
      <w:r>
        <w:rPr>
          <w:szCs w:val="24"/>
        </w:rPr>
        <w:t xml:space="preserve">, and Jones, </w:t>
      </w:r>
      <w:r>
        <w:t>“Dachs 1 Lubricating Oil Plant Porta, Germany,” 62.</w:t>
      </w:r>
    </w:p>
  </w:footnote>
  <w:footnote w:id="54">
    <w:p w14:paraId="6DA670FE" w14:textId="77777777" w:rsidR="004114D1" w:rsidRDefault="0035329A">
      <w:pPr>
        <w:pStyle w:val="LO-Normal"/>
      </w:pPr>
      <w:r>
        <w:rPr>
          <w:szCs w:val="24"/>
        </w:rPr>
        <w:footnoteRef/>
      </w:r>
      <w:r>
        <w:rPr>
          <w:szCs w:val="24"/>
        </w:rPr>
        <w:tab/>
        <w:t xml:space="preserve"> Ibid.</w:t>
      </w:r>
    </w:p>
  </w:footnote>
  <w:footnote w:id="55">
    <w:p w14:paraId="2549C277" w14:textId="77777777" w:rsidR="004114D1" w:rsidRDefault="0035329A">
      <w:pPr>
        <w:pStyle w:val="LO-Normal"/>
      </w:pPr>
      <w:r>
        <w:rPr>
          <w:szCs w:val="24"/>
        </w:rPr>
        <w:footnoteRef/>
      </w:r>
      <w:r>
        <w:rPr>
          <w:szCs w:val="24"/>
        </w:rPr>
        <w:tab/>
        <w:t xml:space="preserve"> </w:t>
      </w:r>
      <w:r>
        <w:rPr>
          <w:szCs w:val="24"/>
        </w:rPr>
        <w:t xml:space="preserve">Blanke-Bohne, </w:t>
      </w:r>
      <w:r>
        <w:t>“Die unterirdische Verlagerung von Rüstungsbetrieben und die Außenlager des KZ Neuengamme in Porta Westfalica bei Minden,” 55–62.</w:t>
      </w:r>
    </w:p>
  </w:footnote>
  <w:footnote w:id="56">
    <w:p w14:paraId="19B6069B" w14:textId="77777777" w:rsidR="004114D1" w:rsidRDefault="0035329A">
      <w:pPr>
        <w:pStyle w:val="LO-Normal"/>
      </w:pPr>
      <w:r>
        <w:rPr>
          <w:szCs w:val="24"/>
        </w:rPr>
        <w:footnoteRef/>
      </w:r>
      <w:r>
        <w:rPr>
          <w:szCs w:val="24"/>
        </w:rPr>
        <w:tab/>
        <w:t xml:space="preserve"> </w:t>
      </w:r>
      <w:bookmarkStart w:id="61" w:name="__UnoMark__13058_1497063994"/>
      <w:r>
        <w:rPr>
          <w:szCs w:val="24"/>
        </w:rPr>
        <w:t>Ibid., 62</w:t>
      </w:r>
      <w:bookmarkStart w:id="62" w:name="__UnoMark__13059_1497063994"/>
      <w:bookmarkStart w:id="63" w:name="__UnoMark__13055_1497063994"/>
      <w:bookmarkEnd w:id="61"/>
      <w:bookmarkEnd w:id="62"/>
      <w:bookmarkEnd w:id="63"/>
      <w:r>
        <w:t>–64.</w:t>
      </w:r>
    </w:p>
  </w:footnote>
  <w:footnote w:id="57">
    <w:p w14:paraId="772824B3" w14:textId="77777777" w:rsidR="004114D1" w:rsidRDefault="0035329A">
      <w:pPr>
        <w:pStyle w:val="LO-Normal"/>
      </w:pPr>
      <w:r>
        <w:rPr>
          <w:szCs w:val="24"/>
        </w:rPr>
        <w:footnoteRef/>
      </w:r>
      <w:r>
        <w:rPr>
          <w:szCs w:val="24"/>
        </w:rPr>
        <w:tab/>
        <w:t xml:space="preserve"> </w:t>
      </w:r>
      <w:r>
        <w:rPr>
          <w:szCs w:val="24"/>
        </w:rPr>
        <w:t>Ibid., 64</w:t>
      </w:r>
      <w:bookmarkStart w:id="64" w:name="__UnoMark__13077_1497063994"/>
      <w:bookmarkEnd w:id="64"/>
      <w:r>
        <w:t>–66.</w:t>
      </w:r>
    </w:p>
  </w:footnote>
  <w:footnote w:id="58">
    <w:p w14:paraId="5A14D04D" w14:textId="77777777" w:rsidR="004114D1" w:rsidRDefault="0035329A">
      <w:pPr>
        <w:pStyle w:val="LO-Normal"/>
      </w:pPr>
      <w:r>
        <w:rPr>
          <w:szCs w:val="24"/>
        </w:rPr>
        <w:footnoteRef/>
      </w:r>
      <w:r>
        <w:rPr>
          <w:szCs w:val="24"/>
        </w:rPr>
        <w:tab/>
        <w:t xml:space="preserve"> </w:t>
      </w:r>
      <w:r>
        <w:rPr>
          <w:szCs w:val="24"/>
        </w:rPr>
        <w:t>Ibid., 67</w:t>
      </w:r>
      <w:r>
        <w:t>–69.</w:t>
      </w:r>
    </w:p>
  </w:footnote>
  <w:footnote w:id="59">
    <w:p w14:paraId="6B87FBC0" w14:textId="77777777" w:rsidR="004114D1" w:rsidRDefault="0035329A">
      <w:pPr>
        <w:pStyle w:val="LO-Normal"/>
      </w:pPr>
      <w:r>
        <w:rPr>
          <w:szCs w:val="24"/>
        </w:rPr>
        <w:footnoteRef/>
      </w:r>
      <w:r>
        <w:rPr>
          <w:szCs w:val="24"/>
        </w:rPr>
        <w:tab/>
        <w:t xml:space="preserve"> </w:t>
      </w:r>
      <w:r>
        <w:rPr>
          <w:szCs w:val="24"/>
        </w:rPr>
        <w:t>Ibid., 69</w:t>
      </w:r>
      <w:r>
        <w:t>–70.</w:t>
      </w:r>
    </w:p>
  </w:footnote>
  <w:footnote w:id="60">
    <w:p w14:paraId="5AD1F686" w14:textId="77777777" w:rsidR="004114D1" w:rsidRDefault="0035329A">
      <w:pPr>
        <w:pStyle w:val="LO-Normal"/>
      </w:pPr>
      <w:r>
        <w:rPr>
          <w:szCs w:val="24"/>
        </w:rPr>
        <w:footnoteRef/>
      </w:r>
      <w:r>
        <w:rPr>
          <w:szCs w:val="24"/>
        </w:rPr>
        <w:tab/>
        <w:t xml:space="preserve"> </w:t>
      </w:r>
      <w:r>
        <w:rPr>
          <w:szCs w:val="24"/>
        </w:rPr>
        <w:t xml:space="preserve">Bleton et al., </w:t>
      </w:r>
      <w:r>
        <w:rPr>
          <w:i/>
        </w:rPr>
        <w:t>Das Leben ist schön!</w:t>
      </w:r>
      <w:r>
        <w:t>, 9.</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AB156D"/>
    <w:multiLevelType w:val="multilevel"/>
    <w:tmpl w:val="674E75E4"/>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114D1"/>
    <w:rsid w:val="0035329A"/>
    <w:rsid w:val="004114D1"/>
    <w:rsid w:val="00581A29"/>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3E0438A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NewRomanPSMT" w:eastAsia="TimesNewRomanPSMT" w:hAnsi="TimesNewRomanPSMT" w:cs="TimesNewRomanPSMT"/>
        <w:lang w:val="en-US" w:eastAsia="en-US" w:bidi="en-US"/>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TextBody"/>
    <w:qFormat/>
    <w:pPr>
      <w:numPr>
        <w:numId w:val="1"/>
      </w:numPr>
      <w:outlineLvl w:val="0"/>
    </w:pPr>
    <w:rPr>
      <w:b/>
      <w:bCs/>
      <w:sz w:val="36"/>
      <w:szCs w:val="36"/>
    </w:rPr>
  </w:style>
  <w:style w:type="paragraph" w:styleId="Heading2">
    <w:name w:val="heading 2"/>
    <w:basedOn w:val="Heading"/>
    <w:next w:val="TextBody"/>
    <w:qFormat/>
    <w:pPr>
      <w:numPr>
        <w:ilvl w:val="1"/>
        <w:numId w:val="1"/>
      </w:numPr>
      <w:spacing w:before="200"/>
      <w:outlineLvl w:val="1"/>
    </w:pPr>
    <w:rPr>
      <w:b/>
      <w:bCs/>
      <w:sz w:val="32"/>
      <w:szCs w:val="32"/>
    </w:rPr>
  </w:style>
  <w:style w:type="paragraph" w:styleId="Heading3">
    <w:name w:val="heading 3"/>
    <w:basedOn w:val="Heading"/>
    <w:next w:val="TextBody"/>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efault">
    <w:name w:val="Default"/>
    <w:qFormat/>
  </w:style>
  <w:style w:type="character" w:customStyle="1" w:styleId="InternetLink">
    <w:name w:val="Internet Link"/>
  </w:style>
  <w:style w:type="character" w:styleId="FootnoteReference">
    <w:name w:val="footnote reference"/>
    <w:basedOn w:val="DefaultParagraphFont"/>
    <w:qFormat/>
    <w:rPr>
      <w:vertAlign w:val="superscript"/>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LO-Normal">
    <w:name w:val="LO-Normal"/>
    <w:qFormat/>
    <w:pPr>
      <w:autoSpaceDE w:val="0"/>
    </w:pPr>
  </w:style>
  <w:style w:type="paragraph" w:customStyle="1" w:styleId="Footnote">
    <w:name w:val="Footnote"/>
    <w:pPr>
      <w:autoSpaceDE w:val="0"/>
    </w:pPr>
  </w:style>
  <w:style w:type="paragraph" w:customStyle="1" w:styleId="TableContents">
    <w:name w:val="Table Contents"/>
    <w:basedOn w:val="Normal"/>
    <w:qFormat/>
    <w:pPr>
      <w:suppressLineNumbers/>
    </w:pPr>
  </w:style>
  <w:style w:type="paragraph" w:customStyle="1" w:styleId="TextBody">
    <w:name w:val="Text Body"/>
    <w:basedOn w:val="Normal"/>
    <w:pPr>
      <w:spacing w:after="140" w:line="288" w:lineRule="auto"/>
    </w:pPr>
  </w:style>
  <w:style w:type="paragraph" w:customStyle="1" w:styleId="Quotations">
    <w:name w:val="Quotations"/>
    <w:basedOn w:val="Normal"/>
    <w:qFormat/>
    <w:pPr>
      <w:spacing w:after="283"/>
      <w:ind w:left="567" w:right="567"/>
    </w:pPr>
  </w:style>
  <w:style w:type="paragraph" w:customStyle="1" w:styleId="Heading">
    <w:name w:val="Heading"/>
    <w:basedOn w:val="Normal"/>
    <w:next w:val="TextBody"/>
    <w:qFormat/>
    <w:pPr>
      <w:keepNext/>
      <w:spacing w:before="240" w:after="120"/>
    </w:pPr>
    <w:rPr>
      <w:rFonts w:ascii="Liberation Sans" w:eastAsia="MS Mincho" w:hAnsi="Liberation Sans" w:cs="Tahoma"/>
      <w:sz w:val="28"/>
      <w:szCs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jc w:val="center"/>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fontTable" Target="fontTable.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3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google.com/maps/d/edit?mid=zuMewFpePmAg.kUArQ9EReKT4&amp;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51</Pages>
  <Words>6313</Words>
  <Characters>35986</Characters>
  <Application>Microsoft Macintosh Word</Application>
  <DocSecurity>0</DocSecurity>
  <Lines>299</Lines>
  <Paragraphs>84</Paragraphs>
  <ScaleCrop>false</ScaleCrop>
  <LinksUpToDate>false</LinksUpToDate>
  <CharactersWithSpaces>42215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Nazi Tunnels: Underground Factories and Concentration Camps at Porta Westfalica</dc:title>
  <dc:creator>Ammon Shepherd</dc:creator>
  <cp:lastModifiedBy>Microsoft Office User</cp:lastModifiedBy>
  <cp:revision>3</cp:revision>
  <dcterms:created xsi:type="dcterms:W3CDTF">2016-02-25T11:41:00Z</dcterms:created>
  <dcterms:modified xsi:type="dcterms:W3CDTF">2016-02-25T16:54:00Z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id="uOh5Y04c"/&gt;&lt;style id="http://www.zotero.org/styles/chicago-note-bibliography" locale="en-US" hasBibliography="1" bibliographyStyleHasBeenSet="0"/&gt;&lt;prefs&gt;&lt;pref name="fieldType" value="ReferenceM</vt:lpwstr>
  </property>
  <property fmtid="{D5CDD505-2E9C-101B-9397-08002B2CF9AE}" pid="3" name="ZOTERO_PREF_2">
    <vt:lpwstr>ark"/&gt;&lt;pref name="storeReferences" value="true"/&gt;&lt;pref name="automaticJournalAbbreviations" value="true"/&gt;&lt;pref name="noteType" value="1"/&gt;&lt;/prefs&gt;&lt;/data&gt;</vt:lpwstr>
  </property>
</Properties>
</file>